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B4225" w14:textId="2EC9C85E" w:rsidR="00CC0FD9" w:rsidRDefault="008A3238">
      <w:pPr>
        <w:rPr>
          <w:noProof/>
          <w:lang w:eastAsia="fr-FR"/>
        </w:rPr>
      </w:pPr>
      <w:r w:rsidRPr="00761669">
        <w:rPr>
          <w:noProof/>
          <w:lang w:eastAsia="fr-FR"/>
        </w:rPr>
        <w:drawing>
          <wp:inline distT="0" distB="0" distL="0" distR="0" wp14:anchorId="34B0480A" wp14:editId="69C871F6">
            <wp:extent cx="1260792" cy="18000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60792" cy="1800000"/>
                    </a:xfrm>
                    <a:prstGeom prst="rect">
                      <a:avLst/>
                    </a:prstGeom>
                  </pic:spPr>
                </pic:pic>
              </a:graphicData>
            </a:graphic>
          </wp:inline>
        </w:drawing>
      </w:r>
      <w:r>
        <w:rPr>
          <w:noProof/>
          <w:lang w:eastAsia="fr-FR"/>
        </w:rPr>
        <w:t xml:space="preserve">               </w:t>
      </w:r>
      <w:r w:rsidRPr="00F40219">
        <w:rPr>
          <w:noProof/>
          <w:lang w:eastAsia="fr-FR"/>
        </w:rPr>
        <w:drawing>
          <wp:inline distT="0" distB="0" distL="0" distR="0" wp14:anchorId="7B074766" wp14:editId="614B0DA9">
            <wp:extent cx="1221911" cy="18360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21911" cy="1836000"/>
                    </a:xfrm>
                    <a:prstGeom prst="rect">
                      <a:avLst/>
                    </a:prstGeom>
                  </pic:spPr>
                </pic:pic>
              </a:graphicData>
            </a:graphic>
          </wp:inline>
        </w:drawing>
      </w:r>
      <w:r w:rsidR="00CC0FD9">
        <w:rPr>
          <w:noProof/>
          <w:lang w:eastAsia="fr-FR"/>
        </w:rPr>
        <w:t xml:space="preserve">  </w:t>
      </w:r>
      <w:r>
        <w:rPr>
          <w:noProof/>
          <w:lang w:eastAsia="fr-FR"/>
        </w:rPr>
        <w:t xml:space="preserve">             </w:t>
      </w:r>
      <w:r w:rsidRPr="004602C4">
        <w:rPr>
          <w:noProof/>
          <w:lang w:eastAsia="fr-FR"/>
        </w:rPr>
        <w:drawing>
          <wp:inline distT="0" distB="0" distL="0" distR="0" wp14:anchorId="1A0DE2D2" wp14:editId="21C36456">
            <wp:extent cx="1118088" cy="1800000"/>
            <wp:effectExtent l="0" t="0" r="635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18088" cy="1800000"/>
                    </a:xfrm>
                    <a:prstGeom prst="rect">
                      <a:avLst/>
                    </a:prstGeom>
                  </pic:spPr>
                </pic:pic>
              </a:graphicData>
            </a:graphic>
          </wp:inline>
        </w:drawing>
      </w:r>
      <w:r>
        <w:rPr>
          <w:noProof/>
          <w:lang w:eastAsia="fr-FR"/>
        </w:rPr>
        <w:t xml:space="preserve">    </w:t>
      </w:r>
      <w:r w:rsidR="00B3434C">
        <w:rPr>
          <w:noProof/>
          <w:lang w:eastAsia="fr-FR"/>
        </w:rPr>
        <w:t xml:space="preserve">  </w:t>
      </w:r>
      <w:r>
        <w:rPr>
          <w:rFonts w:ascii="Arial" w:hAnsi="Arial" w:cs="Arial"/>
          <w:b/>
          <w:smallCaps/>
          <w:noProof/>
          <w:sz w:val="24"/>
          <w:szCs w:val="24"/>
          <w:lang w:eastAsia="fr-FR"/>
        </w:rPr>
        <w:t xml:space="preserve">           </w:t>
      </w:r>
      <w:r>
        <w:rPr>
          <w:rFonts w:ascii="Arial" w:hAnsi="Arial" w:cs="Arial"/>
          <w:b/>
          <w:smallCaps/>
          <w:noProof/>
          <w:sz w:val="24"/>
          <w:szCs w:val="24"/>
          <w:lang w:eastAsia="fr-FR"/>
        </w:rPr>
        <w:drawing>
          <wp:inline distT="0" distB="0" distL="0" distR="0" wp14:anchorId="0E1898AA" wp14:editId="60A5756B">
            <wp:extent cx="1201655" cy="18000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1655" cy="1800000"/>
                    </a:xfrm>
                    <a:prstGeom prst="rect">
                      <a:avLst/>
                    </a:prstGeom>
                    <a:noFill/>
                  </pic:spPr>
                </pic:pic>
              </a:graphicData>
            </a:graphic>
          </wp:inline>
        </w:drawing>
      </w:r>
      <w:r>
        <w:rPr>
          <w:rFonts w:ascii="Arial" w:hAnsi="Arial" w:cs="Arial"/>
          <w:b/>
          <w:smallCaps/>
          <w:noProof/>
          <w:sz w:val="24"/>
          <w:szCs w:val="24"/>
          <w:lang w:eastAsia="fr-FR"/>
        </w:rPr>
        <w:t xml:space="preserve">               </w:t>
      </w:r>
    </w:p>
    <w:p w14:paraId="4E555371" w14:textId="78BFBA74" w:rsidR="003408A7" w:rsidRDefault="003408A7">
      <w:pPr>
        <w:rPr>
          <w:rFonts w:ascii="Arial" w:hAnsi="Arial" w:cs="Arial"/>
          <w:b/>
          <w:smallCaps/>
          <w:sz w:val="24"/>
          <w:szCs w:val="24"/>
        </w:rPr>
      </w:pPr>
    </w:p>
    <w:p w14:paraId="3A6EF343" w14:textId="16300CCD" w:rsidR="00BE482A" w:rsidRDefault="00BE482A">
      <w:pPr>
        <w:rPr>
          <w:rFonts w:ascii="Arial" w:hAnsi="Arial" w:cs="Arial"/>
          <w:b/>
          <w:smallCaps/>
          <w:sz w:val="24"/>
          <w:szCs w:val="24"/>
        </w:rPr>
      </w:pPr>
    </w:p>
    <w:p w14:paraId="3CFF7E11" w14:textId="0C4E39F3" w:rsidR="00156C81" w:rsidRDefault="00156C81" w:rsidP="00156C81">
      <w:pPr>
        <w:spacing w:after="0"/>
        <w:jc w:val="center"/>
        <w:rPr>
          <w:rFonts w:ascii="Berlin Sans FB" w:hAnsi="Berlin Sans FB"/>
          <w:i/>
          <w:iCs/>
          <w:caps/>
          <w:color w:val="FFFFFF" w:themeColor="background1"/>
          <w:sz w:val="56"/>
          <w:szCs w:val="56"/>
        </w:rPr>
      </w:pPr>
      <w:r w:rsidRPr="00A82945">
        <w:rPr>
          <w:rFonts w:ascii="Arial" w:hAnsi="Arial" w:cs="Arial"/>
          <w:b/>
          <w:noProof/>
          <w:sz w:val="24"/>
          <w:szCs w:val="24"/>
          <w:lang w:eastAsia="fr-FR"/>
        </w:rPr>
        <mc:AlternateContent>
          <mc:Choice Requires="wps">
            <w:drawing>
              <wp:anchor distT="0" distB="0" distL="114300" distR="114300" simplePos="0" relativeHeight="251681792" behindDoc="0" locked="0" layoutInCell="1" allowOverlap="1" wp14:anchorId="109486B0" wp14:editId="112BA9D7">
                <wp:simplePos x="0" y="0"/>
                <wp:positionH relativeFrom="column">
                  <wp:posOffset>1651000</wp:posOffset>
                </wp:positionH>
                <wp:positionV relativeFrom="paragraph">
                  <wp:posOffset>226695</wp:posOffset>
                </wp:positionV>
                <wp:extent cx="3419475" cy="1327150"/>
                <wp:effectExtent l="38100" t="38100" r="66675" b="63500"/>
                <wp:wrapSquare wrapText="bothSides"/>
                <wp:docPr id="2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1327150"/>
                        </a:xfrm>
                        <a:prstGeom prst="rect">
                          <a:avLst/>
                        </a:prstGeom>
                        <a:solidFill>
                          <a:schemeClr val="tx2"/>
                        </a:solidFill>
                        <a:ln w="88900" cmpd="tri">
                          <a:solidFill>
                            <a:schemeClr val="tx2"/>
                          </a:solidFill>
                          <a:miter lim="800000"/>
                          <a:headEnd/>
                          <a:tailEnd/>
                        </a:ln>
                      </wps:spPr>
                      <wps:txbx>
                        <w:txbxContent>
                          <w:p w14:paraId="71BD35DC" w14:textId="77777777" w:rsidR="001B2225" w:rsidRPr="00BF3FD5" w:rsidRDefault="001B2225" w:rsidP="00CC0FD9">
                            <w:pPr>
                              <w:spacing w:after="0"/>
                              <w:jc w:val="center"/>
                              <w:rPr>
                                <w:rFonts w:ascii="Berlin Sans FB" w:hAnsi="Berlin Sans FB"/>
                                <w:i/>
                                <w:iCs/>
                                <w:caps/>
                                <w:color w:val="FFFFFF" w:themeColor="background1"/>
                                <w:sz w:val="56"/>
                                <w:szCs w:val="56"/>
                              </w:rPr>
                            </w:pPr>
                            <w:r>
                              <w:rPr>
                                <w:rFonts w:ascii="Berlin Sans FB" w:hAnsi="Berlin Sans FB"/>
                                <w:i/>
                                <w:iCs/>
                                <w:caps/>
                                <w:color w:val="FFFFFF" w:themeColor="background1"/>
                                <w:sz w:val="56"/>
                                <w:szCs w:val="56"/>
                              </w:rPr>
                              <w:t>Collabo</w:t>
                            </w:r>
                            <w:r w:rsidRPr="00BF3FD5">
                              <w:rPr>
                                <w:rFonts w:ascii="Berlin Sans FB" w:hAnsi="Berlin Sans FB"/>
                                <w:i/>
                                <w:iCs/>
                                <w:caps/>
                                <w:color w:val="FFFFFF" w:themeColor="background1"/>
                                <w:sz w:val="56"/>
                                <w:szCs w:val="56"/>
                              </w:rPr>
                              <w:t>ra</w:t>
                            </w:r>
                            <w:r>
                              <w:rPr>
                                <w:rFonts w:ascii="Berlin Sans FB" w:hAnsi="Berlin Sans FB"/>
                                <w:i/>
                                <w:iCs/>
                                <w:caps/>
                                <w:color w:val="FFFFFF" w:themeColor="background1"/>
                                <w:sz w:val="56"/>
                                <w:szCs w:val="56"/>
                              </w:rPr>
                              <w:t>tion</w:t>
                            </w:r>
                            <w:r w:rsidRPr="00BF3FD5">
                              <w:rPr>
                                <w:rFonts w:ascii="Berlin Sans FB" w:hAnsi="Berlin Sans FB"/>
                                <w:i/>
                                <w:iCs/>
                                <w:caps/>
                                <w:color w:val="FFFFFF" w:themeColor="background1"/>
                                <w:sz w:val="56"/>
                                <w:szCs w:val="56"/>
                              </w:rPr>
                              <w:t xml:space="preserve">s </w:t>
                            </w:r>
                          </w:p>
                          <w:p w14:paraId="02C8201A" w14:textId="77777777" w:rsidR="001B2225" w:rsidRPr="00A82945" w:rsidRDefault="001B2225" w:rsidP="00CC0FD9">
                            <w:pPr>
                              <w:spacing w:after="0"/>
                              <w:jc w:val="center"/>
                              <w:rPr>
                                <w:rFonts w:ascii="Berlin Sans FB" w:hAnsi="Berlin Sans FB"/>
                                <w:i/>
                                <w:iCs/>
                                <w:caps/>
                                <w:color w:val="FFFFFF" w:themeColor="background1"/>
                                <w:sz w:val="28"/>
                                <w:szCs w:val="28"/>
                              </w:rPr>
                            </w:pPr>
                          </w:p>
                          <w:p w14:paraId="52843D91" w14:textId="792ED292" w:rsidR="001B2225" w:rsidRPr="00A82945" w:rsidRDefault="00156C81" w:rsidP="00CC0FD9">
                            <w:pPr>
                              <w:spacing w:after="0"/>
                              <w:jc w:val="center"/>
                              <w:rPr>
                                <w:rFonts w:ascii="Berlin Sans FB" w:hAnsi="Berlin Sans FB"/>
                                <w:i/>
                                <w:iCs/>
                                <w:caps/>
                                <w:color w:val="FFFFFF" w:themeColor="background1"/>
                                <w:sz w:val="28"/>
                              </w:rPr>
                            </w:pPr>
                            <w:r>
                              <w:rPr>
                                <w:rFonts w:ascii="Berlin Sans FB" w:hAnsi="Berlin Sans FB"/>
                                <w:i/>
                                <w:iCs/>
                                <w:caps/>
                                <w:color w:val="FFFFFF" w:themeColor="background1"/>
                                <w:sz w:val="28"/>
                              </w:rPr>
                              <w:t xml:space="preserve"> </w:t>
                            </w:r>
                          </w:p>
                        </w:txbxContent>
                      </wps:txbx>
                      <wps:bodyPr rot="0" vert="horz" wrap="square" lIns="182880" tIns="182880" rIns="182880" bIns="18288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09486B0" id="Rectangle 4" o:spid="_x0000_s1026" style="position:absolute;left:0;text-align:left;margin-left:130pt;margin-top:17.85pt;width:269.25pt;height:10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" fillcolor="#44546a [3215]" strokecolor="#44546a [3215]" strokeweight="7pt">
                <v:stroke linestyle="thickBetweenThin"/>
                <v:textbox inset="14.4pt,14.4pt,14.4pt,14.4pt">
                  <w:txbxContent>
                    <w:p w14:paraId="71BD35DC" w14:textId="77777777" w:rsidR="001B2225" w:rsidRPr="00BF3FD5" w:rsidRDefault="001B2225" w:rsidP="00CC0FD9">
                      <w:pPr>
                        <w:spacing w:after="0"/>
                        <w:jc w:val="center"/>
                        <w:rPr>
                          <w:rFonts w:ascii="Berlin Sans FB" w:hAnsi="Berlin Sans FB"/>
                          <w:i/>
                          <w:iCs/>
                          <w:caps/>
                          <w:color w:val="FFFFFF" w:themeColor="background1"/>
                          <w:sz w:val="56"/>
                          <w:szCs w:val="56"/>
                        </w:rPr>
                      </w:pPr>
                      <w:r>
                        <w:rPr>
                          <w:rFonts w:ascii="Berlin Sans FB" w:hAnsi="Berlin Sans FB"/>
                          <w:i/>
                          <w:iCs/>
                          <w:caps/>
                          <w:color w:val="FFFFFF" w:themeColor="background1"/>
                          <w:sz w:val="56"/>
                          <w:szCs w:val="56"/>
                        </w:rPr>
                        <w:t>Collabo</w:t>
                      </w:r>
                      <w:r w:rsidRPr="00BF3FD5">
                        <w:rPr>
                          <w:rFonts w:ascii="Berlin Sans FB" w:hAnsi="Berlin Sans FB"/>
                          <w:i/>
                          <w:iCs/>
                          <w:caps/>
                          <w:color w:val="FFFFFF" w:themeColor="background1"/>
                          <w:sz w:val="56"/>
                          <w:szCs w:val="56"/>
                        </w:rPr>
                        <w:t>ra</w:t>
                      </w:r>
                      <w:r>
                        <w:rPr>
                          <w:rFonts w:ascii="Berlin Sans FB" w:hAnsi="Berlin Sans FB"/>
                          <w:i/>
                          <w:iCs/>
                          <w:caps/>
                          <w:color w:val="FFFFFF" w:themeColor="background1"/>
                          <w:sz w:val="56"/>
                          <w:szCs w:val="56"/>
                        </w:rPr>
                        <w:t>tion</w:t>
                      </w:r>
                      <w:r w:rsidRPr="00BF3FD5">
                        <w:rPr>
                          <w:rFonts w:ascii="Berlin Sans FB" w:hAnsi="Berlin Sans FB"/>
                          <w:i/>
                          <w:iCs/>
                          <w:caps/>
                          <w:color w:val="FFFFFF" w:themeColor="background1"/>
                          <w:sz w:val="56"/>
                          <w:szCs w:val="56"/>
                        </w:rPr>
                        <w:t xml:space="preserve">s </w:t>
                      </w:r>
                    </w:p>
                    <w:p w14:paraId="02C8201A" w14:textId="77777777" w:rsidR="001B2225" w:rsidRPr="00A82945" w:rsidRDefault="001B2225" w:rsidP="00CC0FD9">
                      <w:pPr>
                        <w:spacing w:after="0"/>
                        <w:jc w:val="center"/>
                        <w:rPr>
                          <w:rFonts w:ascii="Berlin Sans FB" w:hAnsi="Berlin Sans FB"/>
                          <w:i/>
                          <w:iCs/>
                          <w:caps/>
                          <w:color w:val="FFFFFF" w:themeColor="background1"/>
                          <w:sz w:val="28"/>
                          <w:szCs w:val="28"/>
                        </w:rPr>
                      </w:pPr>
                    </w:p>
                    <w:p w14:paraId="52843D91" w14:textId="792ED292" w:rsidR="001B2225" w:rsidRPr="00A82945" w:rsidRDefault="00156C81" w:rsidP="00CC0FD9">
                      <w:pPr>
                        <w:spacing w:after="0"/>
                        <w:jc w:val="center"/>
                        <w:rPr>
                          <w:rFonts w:ascii="Berlin Sans FB" w:hAnsi="Berlin Sans FB"/>
                          <w:i/>
                          <w:iCs/>
                          <w:caps/>
                          <w:color w:val="FFFFFF" w:themeColor="background1"/>
                          <w:sz w:val="28"/>
                        </w:rPr>
                      </w:pPr>
                      <w:r>
                        <w:rPr>
                          <w:rFonts w:ascii="Berlin Sans FB" w:hAnsi="Berlin Sans FB"/>
                          <w:i/>
                          <w:iCs/>
                          <w:caps/>
                          <w:color w:val="FFFFFF" w:themeColor="background1"/>
                          <w:sz w:val="28"/>
                        </w:rPr>
                        <w:t xml:space="preserve"> </w:t>
                      </w:r>
                    </w:p>
                  </w:txbxContent>
                </v:textbox>
                <w10:wrap type="square"/>
              </v:rect>
            </w:pict>
          </mc:Fallback>
        </mc:AlternateContent>
      </w:r>
      <w:r w:rsidRPr="00742B38">
        <w:rPr>
          <w:noProof/>
          <w:lang w:eastAsia="fr-FR"/>
        </w:rPr>
        <w:drawing>
          <wp:inline distT="0" distB="0" distL="0" distR="0" wp14:anchorId="48BCE55A" wp14:editId="516DC078">
            <wp:extent cx="1161292" cy="1800000"/>
            <wp:effectExtent l="0" t="0" r="127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61292" cy="1800000"/>
                    </a:xfrm>
                    <a:prstGeom prst="rect">
                      <a:avLst/>
                    </a:prstGeom>
                  </pic:spPr>
                </pic:pic>
              </a:graphicData>
            </a:graphic>
          </wp:inline>
        </w:drawing>
      </w:r>
      <w:r w:rsidR="008A3238">
        <w:rPr>
          <w:rFonts w:ascii="Arial" w:hAnsi="Arial" w:cs="Arial"/>
          <w:b/>
          <w:smallCaps/>
          <w:sz w:val="24"/>
          <w:szCs w:val="24"/>
        </w:rPr>
        <w:t xml:space="preserve">   </w:t>
      </w:r>
      <w:r>
        <w:rPr>
          <w:rFonts w:ascii="Arial" w:hAnsi="Arial" w:cs="Arial"/>
          <w:b/>
          <w:smallCaps/>
          <w:sz w:val="24"/>
          <w:szCs w:val="24"/>
        </w:rPr>
        <w:t xml:space="preserve">                                                    </w:t>
      </w:r>
      <w:r w:rsidR="008A3238">
        <w:rPr>
          <w:rFonts w:ascii="Arial" w:hAnsi="Arial" w:cs="Arial"/>
          <w:b/>
          <w:smallCaps/>
          <w:sz w:val="24"/>
          <w:szCs w:val="24"/>
        </w:rPr>
        <w:t xml:space="preserve">   </w:t>
      </w:r>
      <w:r>
        <w:rPr>
          <w:rFonts w:ascii="Arial" w:hAnsi="Arial" w:cs="Arial"/>
          <w:b/>
          <w:smallCaps/>
          <w:sz w:val="24"/>
          <w:szCs w:val="24"/>
        </w:rPr>
        <w:t xml:space="preserve">   </w:t>
      </w:r>
      <w:r>
        <w:rPr>
          <w:noProof/>
          <w:lang w:eastAsia="fr-FR"/>
        </w:rPr>
        <w:t xml:space="preserve">        </w:t>
      </w:r>
      <w:r>
        <w:rPr>
          <w:rFonts w:ascii="Arial" w:hAnsi="Arial" w:cs="Arial"/>
          <w:b/>
          <w:smallCaps/>
          <w:sz w:val="24"/>
          <w:szCs w:val="24"/>
        </w:rPr>
        <w:t xml:space="preserve">          </w:t>
      </w:r>
      <w:r>
        <w:rPr>
          <w:noProof/>
          <w:lang w:eastAsia="fr-FR"/>
        </w:rPr>
        <w:drawing>
          <wp:inline distT="0" distB="0" distL="0" distR="0" wp14:anchorId="10FD61D7" wp14:editId="1FBE06A4">
            <wp:extent cx="1144884" cy="1800000"/>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4884" cy="1800000"/>
                    </a:xfrm>
                    <a:prstGeom prst="rect">
                      <a:avLst/>
                    </a:prstGeom>
                    <a:noFill/>
                    <a:ln>
                      <a:noFill/>
                    </a:ln>
                  </pic:spPr>
                </pic:pic>
              </a:graphicData>
            </a:graphic>
          </wp:inline>
        </w:drawing>
      </w:r>
    </w:p>
    <w:p w14:paraId="4D7729AE" w14:textId="406A5F44" w:rsidR="00CC0FD9" w:rsidRDefault="00156C81" w:rsidP="00A23192">
      <w:pPr>
        <w:jc w:val="center"/>
        <w:rPr>
          <w:rFonts w:ascii="Arial" w:hAnsi="Arial" w:cs="Arial"/>
          <w:b/>
          <w:smallCaps/>
          <w:sz w:val="24"/>
          <w:szCs w:val="24"/>
        </w:rPr>
      </w:pPr>
      <w:r>
        <w:rPr>
          <w:rFonts w:ascii="Arial" w:hAnsi="Arial" w:cs="Arial"/>
          <w:b/>
          <w:smallCaps/>
          <w:sz w:val="24"/>
          <w:szCs w:val="24"/>
        </w:rPr>
        <w:t xml:space="preserve">         </w:t>
      </w:r>
      <w:r w:rsidR="008A3238">
        <w:rPr>
          <w:rFonts w:ascii="Arial" w:hAnsi="Arial" w:cs="Arial"/>
          <w:b/>
          <w:smallCaps/>
          <w:sz w:val="24"/>
          <w:szCs w:val="24"/>
        </w:rPr>
        <w:t xml:space="preserve">  </w:t>
      </w:r>
    </w:p>
    <w:p w14:paraId="6F86D7F7" w14:textId="4549F5FE" w:rsidR="00B3434C" w:rsidRDefault="00B3434C" w:rsidP="00A23192">
      <w:pPr>
        <w:jc w:val="center"/>
        <w:rPr>
          <w:rFonts w:ascii="Arial" w:hAnsi="Arial" w:cs="Arial"/>
          <w:b/>
          <w:smallCaps/>
          <w:sz w:val="24"/>
          <w:szCs w:val="24"/>
        </w:rPr>
      </w:pPr>
    </w:p>
    <w:p w14:paraId="2318242E" w14:textId="014847E5" w:rsidR="003408A7" w:rsidRDefault="003408A7" w:rsidP="00A23192">
      <w:pPr>
        <w:jc w:val="center"/>
        <w:rPr>
          <w:rFonts w:ascii="Arial" w:hAnsi="Arial" w:cs="Arial"/>
          <w:b/>
          <w:smallCaps/>
          <w:sz w:val="24"/>
          <w:szCs w:val="24"/>
        </w:rPr>
      </w:pPr>
    </w:p>
    <w:p w14:paraId="7030BF84" w14:textId="4F51D4C3" w:rsidR="00B3434C" w:rsidRDefault="00F61D6A">
      <w:pPr>
        <w:rPr>
          <w:rFonts w:ascii="Arial" w:hAnsi="Arial" w:cs="Arial"/>
          <w:b/>
          <w:smallCaps/>
          <w:sz w:val="24"/>
          <w:szCs w:val="24"/>
        </w:rPr>
      </w:pPr>
      <w:r>
        <w:rPr>
          <w:noProof/>
          <w:lang w:eastAsia="fr-FR"/>
        </w:rPr>
        <w:drawing>
          <wp:anchor distT="0" distB="0" distL="114300" distR="114300" simplePos="0" relativeHeight="251688960" behindDoc="1" locked="0" layoutInCell="1" allowOverlap="1" wp14:anchorId="5BB81B11" wp14:editId="50E24836">
            <wp:simplePos x="0" y="0"/>
            <wp:positionH relativeFrom="column">
              <wp:posOffset>3640357</wp:posOffset>
            </wp:positionH>
            <wp:positionV relativeFrom="paragraph">
              <wp:posOffset>24911</wp:posOffset>
            </wp:positionV>
            <wp:extent cx="1285240" cy="1799590"/>
            <wp:effectExtent l="19050" t="19050" r="10160" b="10160"/>
            <wp:wrapNone/>
            <wp:docPr id="8" name="Image 8" descr="Du jetable au dur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 jetable au durabl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5240" cy="1799590"/>
                    </a:xfrm>
                    <a:prstGeom prst="rect">
                      <a:avLst/>
                    </a:prstGeom>
                    <a:noFill/>
                    <a:ln w="3175">
                      <a:solidFill>
                        <a:sysClr val="windowText" lastClr="000000"/>
                      </a:solidFill>
                    </a:ln>
                  </pic:spPr>
                </pic:pic>
              </a:graphicData>
            </a:graphic>
          </wp:anchor>
        </w:drawing>
      </w:r>
      <w:r>
        <w:rPr>
          <w:noProof/>
          <w:lang w:eastAsia="fr-FR"/>
        </w:rPr>
        <w:drawing>
          <wp:anchor distT="0" distB="0" distL="114300" distR="114300" simplePos="0" relativeHeight="251686912" behindDoc="1" locked="0" layoutInCell="1" allowOverlap="1" wp14:anchorId="5754F4B5" wp14:editId="272CB4CC">
            <wp:simplePos x="0" y="0"/>
            <wp:positionH relativeFrom="column">
              <wp:posOffset>1903291</wp:posOffset>
            </wp:positionH>
            <wp:positionV relativeFrom="paragraph">
              <wp:posOffset>2242869</wp:posOffset>
            </wp:positionV>
            <wp:extent cx="1118235" cy="1799590"/>
            <wp:effectExtent l="0" t="0" r="5715"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8235" cy="1799590"/>
                    </a:xfrm>
                    <a:prstGeom prst="rect">
                      <a:avLst/>
                    </a:prstGeom>
                    <a:noFill/>
                  </pic:spPr>
                </pic:pic>
              </a:graphicData>
            </a:graphic>
          </wp:anchor>
        </w:drawing>
      </w:r>
      <w:r w:rsidRPr="001B2225">
        <w:rPr>
          <w:noProof/>
          <w:lang w:eastAsia="fr-FR"/>
        </w:rPr>
        <w:drawing>
          <wp:anchor distT="0" distB="0" distL="114300" distR="114300" simplePos="0" relativeHeight="251683840" behindDoc="1" locked="0" layoutInCell="1" allowOverlap="1" wp14:anchorId="61957092" wp14:editId="5FF7D32B">
            <wp:simplePos x="0" y="0"/>
            <wp:positionH relativeFrom="column">
              <wp:posOffset>3638501</wp:posOffset>
            </wp:positionH>
            <wp:positionV relativeFrom="paragraph">
              <wp:posOffset>2130229</wp:posOffset>
            </wp:positionV>
            <wp:extent cx="1251296" cy="1800000"/>
            <wp:effectExtent l="0" t="0" r="6350" b="0"/>
            <wp:wrapTight wrapText="bothSides">
              <wp:wrapPolygon edited="0">
                <wp:start x="0" y="0"/>
                <wp:lineTo x="0" y="21265"/>
                <wp:lineTo x="21381" y="21265"/>
                <wp:lineTo x="21381" y="0"/>
                <wp:lineTo x="0" y="0"/>
              </wp:wrapPolygon>
            </wp:wrapTight>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51296" cy="1800000"/>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85888" behindDoc="1" locked="0" layoutInCell="1" allowOverlap="1" wp14:anchorId="3B0B7B0B" wp14:editId="40EADC05">
            <wp:simplePos x="0" y="0"/>
            <wp:positionH relativeFrom="column">
              <wp:posOffset>5427150</wp:posOffset>
            </wp:positionH>
            <wp:positionV relativeFrom="paragraph">
              <wp:posOffset>2179759</wp:posOffset>
            </wp:positionV>
            <wp:extent cx="1211580" cy="1819910"/>
            <wp:effectExtent l="0" t="0" r="7620" b="889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1580" cy="1819910"/>
                    </a:xfrm>
                    <a:prstGeom prst="rect">
                      <a:avLst/>
                    </a:prstGeom>
                    <a:noFill/>
                  </pic:spPr>
                </pic:pic>
              </a:graphicData>
            </a:graphic>
          </wp:anchor>
        </w:drawing>
      </w:r>
      <w:r>
        <w:rPr>
          <w:noProof/>
          <w:lang w:eastAsia="fr-FR"/>
        </w:rPr>
        <w:drawing>
          <wp:anchor distT="0" distB="0" distL="114300" distR="114300" simplePos="0" relativeHeight="251684864" behindDoc="0" locked="0" layoutInCell="1" allowOverlap="1" wp14:anchorId="117BAEF1" wp14:editId="1D1DEA9B">
            <wp:simplePos x="0" y="0"/>
            <wp:positionH relativeFrom="margin">
              <wp:align>right</wp:align>
            </wp:positionH>
            <wp:positionV relativeFrom="paragraph">
              <wp:posOffset>26817</wp:posOffset>
            </wp:positionV>
            <wp:extent cx="1260475" cy="1835785"/>
            <wp:effectExtent l="19050" t="19050" r="15875" b="12065"/>
            <wp:wrapNone/>
            <wp:docPr id="193" name="Image 193" descr="L'entreprise résiliente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ntreprise résiliente -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60475" cy="1835785"/>
                    </a:xfrm>
                    <a:prstGeom prst="rect">
                      <a:avLst/>
                    </a:prstGeom>
                    <a:noFill/>
                    <a:ln w="3175">
                      <a:solidFill>
                        <a:sysClr val="windowText" lastClr="000000"/>
                      </a:solidFill>
                    </a:ln>
                  </pic:spPr>
                </pic:pic>
              </a:graphicData>
            </a:graphic>
          </wp:anchor>
        </w:drawing>
      </w:r>
      <w:r w:rsidR="005A36E4">
        <w:rPr>
          <w:noProof/>
          <w:lang w:eastAsia="fr-FR"/>
        </w:rPr>
        <w:drawing>
          <wp:inline distT="0" distB="0" distL="0" distR="0" wp14:anchorId="0CC10C64" wp14:editId="25653043">
            <wp:extent cx="1517387" cy="1800000"/>
            <wp:effectExtent l="0" t="0" r="6985" b="0"/>
            <wp:docPr id="15" name="Image 15" descr="Goodvertising - Thomas Kolster, Gildas Bonnel - Éditions Led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odvertising - Thomas Kolster, Gildas Bonnel - Éditions Leduc"/>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17387" cy="1800000"/>
                    </a:xfrm>
                    <a:prstGeom prst="rect">
                      <a:avLst/>
                    </a:prstGeom>
                    <a:noFill/>
                    <a:ln>
                      <a:noFill/>
                    </a:ln>
                  </pic:spPr>
                </pic:pic>
              </a:graphicData>
            </a:graphic>
          </wp:inline>
        </w:drawing>
      </w:r>
      <w:r w:rsidR="005A36E4">
        <w:rPr>
          <w:rFonts w:ascii="Arial" w:hAnsi="Arial" w:cs="Arial"/>
          <w:b/>
          <w:smallCaps/>
          <w:sz w:val="24"/>
          <w:szCs w:val="24"/>
        </w:rPr>
        <w:t xml:space="preserve">  </w:t>
      </w:r>
      <w:r w:rsidR="005A36E4" w:rsidRPr="005A36E4">
        <w:t xml:space="preserve"> </w:t>
      </w:r>
      <w:r w:rsidR="005A36E4">
        <w:t xml:space="preserve"> </w:t>
      </w:r>
      <w:r w:rsidR="00A51A94">
        <w:rPr>
          <w:noProof/>
          <w:lang w:eastAsia="fr-FR"/>
        </w:rPr>
        <w:t xml:space="preserve">  </w:t>
      </w:r>
      <w:r>
        <w:rPr>
          <w:rFonts w:ascii="Arial" w:hAnsi="Arial" w:cs="Arial"/>
          <w:b/>
          <w:smallCaps/>
          <w:noProof/>
          <w:sz w:val="24"/>
          <w:szCs w:val="24"/>
          <w:lang w:eastAsia="fr-FR"/>
        </w:rPr>
        <w:drawing>
          <wp:inline distT="0" distB="0" distL="0" distR="0" wp14:anchorId="1060DA33" wp14:editId="6E9F9697">
            <wp:extent cx="1347227" cy="1764000"/>
            <wp:effectExtent l="0" t="0" r="5715" b="825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47227" cy="1764000"/>
                    </a:xfrm>
                    <a:prstGeom prst="rect">
                      <a:avLst/>
                    </a:prstGeom>
                    <a:noFill/>
                  </pic:spPr>
                </pic:pic>
              </a:graphicData>
            </a:graphic>
          </wp:inline>
        </w:drawing>
      </w:r>
      <w:r w:rsidR="00A51A94">
        <w:rPr>
          <w:noProof/>
          <w:lang w:eastAsia="fr-FR"/>
        </w:rPr>
        <w:t xml:space="preserve">       </w:t>
      </w:r>
      <w:r w:rsidR="003408A7">
        <w:rPr>
          <w:noProof/>
          <w:lang w:eastAsia="fr-FR"/>
        </w:rPr>
        <w:t xml:space="preserve"> </w:t>
      </w:r>
      <w:r w:rsidR="00156C81">
        <w:rPr>
          <w:noProof/>
          <w:lang w:eastAsia="fr-FR"/>
        </w:rPr>
        <w:t xml:space="preserve">                </w:t>
      </w:r>
      <w:r w:rsidR="00A51A94">
        <w:rPr>
          <w:noProof/>
          <w:lang w:eastAsia="fr-FR"/>
        </w:rPr>
        <w:t xml:space="preserve"> </w:t>
      </w:r>
      <w:r w:rsidR="00156C81">
        <w:rPr>
          <w:noProof/>
          <w:lang w:eastAsia="fr-FR"/>
        </w:rPr>
        <w:t xml:space="preserve">         </w:t>
      </w:r>
      <w:r w:rsidR="005A36E4">
        <w:rPr>
          <w:noProof/>
          <w:lang w:eastAsia="fr-FR"/>
        </w:rPr>
        <w:t xml:space="preserve">  </w:t>
      </w:r>
      <w:r w:rsidR="003408A7">
        <w:rPr>
          <w:noProof/>
          <w:lang w:eastAsia="fr-FR"/>
        </w:rPr>
        <w:t xml:space="preserve">          </w:t>
      </w:r>
      <w:r w:rsidR="00175E43">
        <w:rPr>
          <w:rFonts w:ascii="Arial" w:hAnsi="Arial" w:cs="Arial"/>
          <w:b/>
          <w:smallCaps/>
          <w:sz w:val="24"/>
          <w:szCs w:val="24"/>
        </w:rPr>
        <w:t xml:space="preserve"> </w:t>
      </w:r>
      <w:r w:rsidR="003408A7">
        <w:rPr>
          <w:noProof/>
          <w:lang w:eastAsia="fr-FR"/>
        </w:rPr>
        <w:t xml:space="preserve">                       </w:t>
      </w:r>
      <w:r w:rsidR="00156C81">
        <w:rPr>
          <w:noProof/>
          <w:lang w:eastAsia="fr-FR"/>
        </w:rPr>
        <w:t xml:space="preserve">           </w:t>
      </w:r>
      <w:r w:rsidR="00A51A94">
        <w:rPr>
          <w:noProof/>
          <w:lang w:eastAsia="fr-FR"/>
        </w:rPr>
        <w:t xml:space="preserve">                                                                                                                            </w:t>
      </w:r>
    </w:p>
    <w:p w14:paraId="19301DBF" w14:textId="464FACA1" w:rsidR="00B3434C" w:rsidRDefault="00B3434C">
      <w:pPr>
        <w:rPr>
          <w:rFonts w:ascii="Arial" w:hAnsi="Arial" w:cs="Arial"/>
          <w:b/>
          <w:smallCaps/>
          <w:sz w:val="24"/>
          <w:szCs w:val="24"/>
        </w:rPr>
      </w:pPr>
    </w:p>
    <w:p w14:paraId="65F1E65A" w14:textId="115C2D4F" w:rsidR="00B3434C" w:rsidRDefault="00F61D6A">
      <w:pPr>
        <w:rPr>
          <w:rFonts w:ascii="Arial" w:hAnsi="Arial" w:cs="Arial"/>
          <w:b/>
          <w:smallCaps/>
          <w:sz w:val="24"/>
          <w:szCs w:val="24"/>
        </w:rPr>
      </w:pPr>
      <w:r>
        <w:rPr>
          <w:noProof/>
          <w:lang w:eastAsia="fr-FR"/>
        </w:rPr>
        <w:drawing>
          <wp:anchor distT="0" distB="0" distL="114300" distR="114300" simplePos="0" relativeHeight="251687936" behindDoc="1" locked="0" layoutInCell="1" allowOverlap="1" wp14:anchorId="25BD9347" wp14:editId="0DC97000">
            <wp:simplePos x="0" y="0"/>
            <wp:positionH relativeFrom="column">
              <wp:posOffset>228942</wp:posOffset>
            </wp:positionH>
            <wp:positionV relativeFrom="paragraph">
              <wp:posOffset>9573</wp:posOffset>
            </wp:positionV>
            <wp:extent cx="1127760" cy="1820545"/>
            <wp:effectExtent l="0" t="0" r="0" b="8255"/>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27760" cy="1820545"/>
                    </a:xfrm>
                    <a:prstGeom prst="rect">
                      <a:avLst/>
                    </a:prstGeom>
                    <a:noFill/>
                  </pic:spPr>
                </pic:pic>
              </a:graphicData>
            </a:graphic>
          </wp:anchor>
        </w:drawing>
      </w:r>
    </w:p>
    <w:p w14:paraId="0C1EECDB" w14:textId="3A3A28F6" w:rsidR="00B3434C" w:rsidRDefault="00B3434C">
      <w:pPr>
        <w:rPr>
          <w:rFonts w:ascii="Arial" w:hAnsi="Arial" w:cs="Arial"/>
          <w:b/>
          <w:smallCaps/>
          <w:sz w:val="24"/>
          <w:szCs w:val="24"/>
        </w:rPr>
      </w:pPr>
    </w:p>
    <w:p w14:paraId="19713F17" w14:textId="77777777" w:rsidR="00B3434C" w:rsidRDefault="00B3434C">
      <w:pPr>
        <w:rPr>
          <w:rFonts w:ascii="Arial" w:hAnsi="Arial" w:cs="Arial"/>
          <w:b/>
          <w:smallCaps/>
          <w:sz w:val="24"/>
          <w:szCs w:val="24"/>
        </w:rPr>
      </w:pPr>
    </w:p>
    <w:p w14:paraId="288E0B4E" w14:textId="77777777" w:rsidR="006B7ED7" w:rsidRDefault="006B7ED7">
      <w:pPr>
        <w:rPr>
          <w:rFonts w:ascii="Arial" w:hAnsi="Arial" w:cs="Arial"/>
          <w:b/>
          <w:smallCaps/>
          <w:sz w:val="24"/>
          <w:szCs w:val="24"/>
        </w:rPr>
        <w:sectPr w:rsidR="006B7ED7" w:rsidSect="001C26C5">
          <w:headerReference w:type="even" r:id="rId22"/>
          <w:headerReference w:type="default" r:id="rId23"/>
          <w:footerReference w:type="even" r:id="rId24"/>
          <w:footerReference w:type="default" r:id="rId25"/>
          <w:headerReference w:type="first" r:id="rId26"/>
          <w:footerReference w:type="first" r:id="rId27"/>
          <w:pgSz w:w="11906" w:h="16838"/>
          <w:pgMar w:top="794" w:right="680" w:bottom="794" w:left="680" w:header="709" w:footer="709" w:gutter="0"/>
          <w:cols w:space="708"/>
          <w:titlePg/>
          <w:docGrid w:linePitch="360"/>
        </w:sectPr>
      </w:pPr>
    </w:p>
    <w:p w14:paraId="6C5480C8" w14:textId="77777777" w:rsidR="00CC0FD9" w:rsidRDefault="00CC0FD9">
      <w:pPr>
        <w:rPr>
          <w:rFonts w:ascii="Arial" w:hAnsi="Arial" w:cs="Arial"/>
          <w:b/>
          <w:smallCaps/>
          <w:sz w:val="24"/>
          <w:szCs w:val="24"/>
        </w:rPr>
      </w:pPr>
    </w:p>
    <w:p w14:paraId="00DD6382" w14:textId="77777777" w:rsidR="000A0E34" w:rsidRPr="000A0E34" w:rsidRDefault="000A0E34" w:rsidP="000A0E34">
      <w:pPr>
        <w:spacing w:after="0" w:line="312" w:lineRule="auto"/>
        <w:jc w:val="center"/>
        <w:rPr>
          <w:rFonts w:ascii="Arial" w:hAnsi="Arial" w:cs="Arial"/>
          <w:b/>
          <w:smallCaps/>
          <w:sz w:val="24"/>
          <w:szCs w:val="24"/>
        </w:rPr>
      </w:pPr>
      <w:r w:rsidRPr="000A0E34">
        <w:rPr>
          <w:rFonts w:ascii="Arial" w:hAnsi="Arial" w:cs="Arial"/>
          <w:b/>
          <w:smallCaps/>
          <w:sz w:val="24"/>
          <w:szCs w:val="24"/>
        </w:rPr>
        <w:t>Avant-Propos</w:t>
      </w:r>
    </w:p>
    <w:p w14:paraId="483F269A" w14:textId="77777777" w:rsidR="000A0E34" w:rsidRPr="000A0E34" w:rsidRDefault="000A0E34" w:rsidP="000A0E34">
      <w:pPr>
        <w:spacing w:after="0" w:line="312" w:lineRule="auto"/>
        <w:jc w:val="both"/>
        <w:rPr>
          <w:rFonts w:ascii="Arial" w:hAnsi="Arial" w:cs="Arial"/>
          <w:sz w:val="24"/>
          <w:szCs w:val="24"/>
        </w:rPr>
      </w:pPr>
    </w:p>
    <w:p w14:paraId="39B8BA83" w14:textId="77777777" w:rsidR="000A0E34" w:rsidRPr="000A0E34" w:rsidRDefault="000A0E34" w:rsidP="000A0E34">
      <w:pPr>
        <w:spacing w:after="0" w:line="312" w:lineRule="auto"/>
        <w:jc w:val="both"/>
        <w:rPr>
          <w:rFonts w:ascii="Arial" w:hAnsi="Arial" w:cs="Arial"/>
          <w:sz w:val="24"/>
          <w:szCs w:val="24"/>
        </w:rPr>
      </w:pPr>
    </w:p>
    <w:p w14:paraId="7ED80D5A" w14:textId="77777777" w:rsidR="000A0E34" w:rsidRPr="000A0E34" w:rsidRDefault="000A0E34" w:rsidP="000A0E34">
      <w:pPr>
        <w:spacing w:after="0" w:line="312" w:lineRule="auto"/>
        <w:jc w:val="both"/>
        <w:rPr>
          <w:rFonts w:ascii="Arial" w:hAnsi="Arial" w:cs="Arial"/>
          <w:sz w:val="24"/>
          <w:szCs w:val="24"/>
        </w:rPr>
      </w:pPr>
      <w:r w:rsidRPr="000A0E34">
        <w:rPr>
          <w:rFonts w:ascii="Arial" w:hAnsi="Arial" w:cs="Arial"/>
          <w:sz w:val="24"/>
          <w:szCs w:val="24"/>
        </w:rPr>
        <w:t xml:space="preserve">Ecrire un livre est souvent une activité solitaire. C’est la raison pour laquelle j’ai toujours eu plaisir à m’inscrire </w:t>
      </w:r>
      <w:r w:rsidR="001B1D5F">
        <w:rPr>
          <w:rFonts w:ascii="Arial" w:hAnsi="Arial" w:cs="Arial"/>
          <w:sz w:val="24"/>
          <w:szCs w:val="24"/>
        </w:rPr>
        <w:t xml:space="preserve">par ailleurs </w:t>
      </w:r>
      <w:r w:rsidRPr="000A0E34">
        <w:rPr>
          <w:rFonts w:ascii="Arial" w:hAnsi="Arial" w:cs="Arial"/>
          <w:sz w:val="24"/>
          <w:szCs w:val="24"/>
        </w:rPr>
        <w:t>dans des projets collectifs.</w:t>
      </w:r>
    </w:p>
    <w:p w14:paraId="418526C3" w14:textId="77777777" w:rsidR="000A0E34" w:rsidRPr="000A0E34" w:rsidRDefault="000A0E34" w:rsidP="000A0E34">
      <w:pPr>
        <w:spacing w:after="0" w:line="312" w:lineRule="auto"/>
        <w:jc w:val="both"/>
        <w:rPr>
          <w:rFonts w:ascii="Arial" w:hAnsi="Arial" w:cs="Arial"/>
          <w:sz w:val="24"/>
          <w:szCs w:val="24"/>
        </w:rPr>
      </w:pPr>
    </w:p>
    <w:p w14:paraId="2C2CE46D" w14:textId="77777777" w:rsidR="000A0E34" w:rsidRPr="000A0E34" w:rsidRDefault="000A0E34" w:rsidP="000A0E34">
      <w:pPr>
        <w:spacing w:after="0" w:line="312" w:lineRule="auto"/>
        <w:jc w:val="both"/>
        <w:rPr>
          <w:rFonts w:ascii="Arial" w:hAnsi="Arial" w:cs="Arial"/>
          <w:sz w:val="24"/>
          <w:szCs w:val="24"/>
        </w:rPr>
      </w:pPr>
      <w:r w:rsidRPr="000A0E34">
        <w:rPr>
          <w:rFonts w:ascii="Arial" w:hAnsi="Arial" w:cs="Arial"/>
          <w:sz w:val="24"/>
          <w:szCs w:val="24"/>
        </w:rPr>
        <w:t>Cela s’est traduit par de nombreuses participations à l’exemple d’entretiens accordés dans un projet d’ouvrage, par des articles d’illustration d’un chapitre, soit parfois par la rédaction de chapitres entiers.</w:t>
      </w:r>
    </w:p>
    <w:p w14:paraId="5143FE6A" w14:textId="77777777" w:rsidR="000A0E34" w:rsidRPr="000A0E34" w:rsidRDefault="000A0E34" w:rsidP="000A0E34">
      <w:pPr>
        <w:spacing w:after="0" w:line="312" w:lineRule="auto"/>
        <w:jc w:val="both"/>
        <w:rPr>
          <w:rFonts w:ascii="Arial" w:hAnsi="Arial" w:cs="Arial"/>
          <w:sz w:val="24"/>
          <w:szCs w:val="24"/>
        </w:rPr>
      </w:pPr>
    </w:p>
    <w:p w14:paraId="38841A06" w14:textId="77777777" w:rsidR="000A0E34" w:rsidRPr="000A0E34" w:rsidRDefault="000A0E34" w:rsidP="000A0E34">
      <w:pPr>
        <w:spacing w:after="0" w:line="312" w:lineRule="auto"/>
        <w:jc w:val="both"/>
        <w:rPr>
          <w:rFonts w:ascii="Arial" w:hAnsi="Arial" w:cs="Arial"/>
          <w:sz w:val="24"/>
          <w:szCs w:val="24"/>
        </w:rPr>
      </w:pPr>
      <w:r w:rsidRPr="000A0E34">
        <w:rPr>
          <w:rFonts w:ascii="Arial" w:hAnsi="Arial" w:cs="Arial"/>
          <w:sz w:val="24"/>
          <w:szCs w:val="24"/>
        </w:rPr>
        <w:t>Dans le recueil ci-dessous où j’ai plaisir à promouvoir les ouvrages auxquels j’ai collaboré, je présente soit ma contribution si celle-ci n’excède pas deux pages, soit l’ouvrage en lui-même en indiquant sa 4</w:t>
      </w:r>
      <w:r w:rsidRPr="000A0E34">
        <w:rPr>
          <w:rFonts w:ascii="Arial" w:hAnsi="Arial" w:cs="Arial"/>
          <w:sz w:val="24"/>
          <w:szCs w:val="24"/>
          <w:vertAlign w:val="superscript"/>
        </w:rPr>
        <w:t>ème</w:t>
      </w:r>
      <w:r w:rsidRPr="000A0E34">
        <w:rPr>
          <w:rFonts w:ascii="Arial" w:hAnsi="Arial" w:cs="Arial"/>
          <w:sz w:val="24"/>
          <w:szCs w:val="24"/>
        </w:rPr>
        <w:t xml:space="preserve"> de couverture. J’indique alors le sujet de ma participation.</w:t>
      </w:r>
    </w:p>
    <w:p w14:paraId="3EE73923" w14:textId="77777777" w:rsidR="000A0E34" w:rsidRPr="000A0E34" w:rsidRDefault="000A0E34" w:rsidP="000A0E34">
      <w:pPr>
        <w:spacing w:after="0" w:line="312" w:lineRule="auto"/>
        <w:jc w:val="both"/>
        <w:rPr>
          <w:rFonts w:ascii="Arial" w:hAnsi="Arial" w:cs="Arial"/>
          <w:sz w:val="24"/>
          <w:szCs w:val="24"/>
        </w:rPr>
      </w:pPr>
    </w:p>
    <w:p w14:paraId="4787CF34" w14:textId="77777777" w:rsidR="000A0E34" w:rsidRPr="000A0E34" w:rsidRDefault="000A0E34" w:rsidP="000A0E34">
      <w:pPr>
        <w:spacing w:after="0" w:line="312" w:lineRule="auto"/>
        <w:jc w:val="both"/>
        <w:rPr>
          <w:rFonts w:ascii="Arial" w:hAnsi="Arial" w:cs="Arial"/>
          <w:sz w:val="24"/>
          <w:szCs w:val="24"/>
        </w:rPr>
      </w:pPr>
      <w:r w:rsidRPr="000A0E34">
        <w:rPr>
          <w:rFonts w:ascii="Arial" w:hAnsi="Arial" w:cs="Arial"/>
          <w:sz w:val="24"/>
          <w:szCs w:val="24"/>
        </w:rPr>
        <w:t>Si, à l’exemple de mes présentations de livres préfacés ou de ceux pour lesquels j’étais conseiller éditorial, cela peut donner envie de (re)découvrir certains livres, ce sera déjà une belle avancée.</w:t>
      </w:r>
    </w:p>
    <w:p w14:paraId="4024CF6A" w14:textId="77777777" w:rsidR="000A0E34" w:rsidRPr="000A0E34" w:rsidRDefault="000A0E34" w:rsidP="000A0E34">
      <w:pPr>
        <w:spacing w:after="0" w:line="312" w:lineRule="auto"/>
        <w:jc w:val="both"/>
        <w:rPr>
          <w:rFonts w:ascii="Arial" w:hAnsi="Arial" w:cs="Arial"/>
          <w:sz w:val="24"/>
          <w:szCs w:val="24"/>
        </w:rPr>
      </w:pPr>
    </w:p>
    <w:p w14:paraId="5F35E0F6" w14:textId="77777777" w:rsidR="000A0E34" w:rsidRDefault="000A0E34">
      <w:pPr>
        <w:rPr>
          <w:rFonts w:ascii="Arial" w:hAnsi="Arial" w:cs="Arial"/>
          <w:b/>
          <w:smallCaps/>
          <w:sz w:val="24"/>
          <w:szCs w:val="24"/>
        </w:rPr>
      </w:pPr>
      <w:r>
        <w:rPr>
          <w:rFonts w:ascii="Arial" w:hAnsi="Arial" w:cs="Arial"/>
          <w:b/>
          <w:smallCaps/>
          <w:sz w:val="24"/>
          <w:szCs w:val="24"/>
        </w:rPr>
        <w:br w:type="page"/>
      </w:r>
    </w:p>
    <w:p w14:paraId="310413D6" w14:textId="77777777" w:rsidR="00415C1F" w:rsidRDefault="002E52F7" w:rsidP="005D21AD">
      <w:pPr>
        <w:spacing w:after="0" w:line="312" w:lineRule="auto"/>
        <w:jc w:val="center"/>
        <w:rPr>
          <w:rFonts w:ascii="Arial" w:hAnsi="Arial" w:cs="Arial"/>
          <w:b/>
          <w:smallCaps/>
          <w:sz w:val="24"/>
          <w:szCs w:val="24"/>
        </w:rPr>
      </w:pPr>
      <w:r>
        <w:rPr>
          <w:rFonts w:ascii="Arial" w:hAnsi="Arial" w:cs="Arial"/>
          <w:b/>
          <w:smallCaps/>
          <w:sz w:val="24"/>
          <w:szCs w:val="24"/>
        </w:rPr>
        <w:lastRenderedPageBreak/>
        <w:t>S</w:t>
      </w:r>
      <w:r w:rsidR="005D21AD" w:rsidRPr="005D21AD">
        <w:rPr>
          <w:rFonts w:ascii="Arial" w:hAnsi="Arial" w:cs="Arial"/>
          <w:b/>
          <w:smallCaps/>
          <w:sz w:val="24"/>
          <w:szCs w:val="24"/>
        </w:rPr>
        <w:t>o</w:t>
      </w:r>
      <w:r>
        <w:rPr>
          <w:rFonts w:ascii="Arial" w:hAnsi="Arial" w:cs="Arial"/>
          <w:b/>
          <w:smallCaps/>
          <w:sz w:val="24"/>
          <w:szCs w:val="24"/>
        </w:rPr>
        <w:t>mm</w:t>
      </w:r>
      <w:r w:rsidR="005D21AD" w:rsidRPr="005D21AD">
        <w:rPr>
          <w:rFonts w:ascii="Arial" w:hAnsi="Arial" w:cs="Arial"/>
          <w:b/>
          <w:smallCaps/>
          <w:sz w:val="24"/>
          <w:szCs w:val="24"/>
        </w:rPr>
        <w:t>a</w:t>
      </w:r>
      <w:r>
        <w:rPr>
          <w:rFonts w:ascii="Arial" w:hAnsi="Arial" w:cs="Arial"/>
          <w:b/>
          <w:smallCaps/>
          <w:sz w:val="24"/>
          <w:szCs w:val="24"/>
        </w:rPr>
        <w:t>i</w:t>
      </w:r>
      <w:r w:rsidR="005D21AD" w:rsidRPr="005D21AD">
        <w:rPr>
          <w:rFonts w:ascii="Arial" w:hAnsi="Arial" w:cs="Arial"/>
          <w:b/>
          <w:smallCaps/>
          <w:sz w:val="24"/>
          <w:szCs w:val="24"/>
        </w:rPr>
        <w:t>r</w:t>
      </w:r>
      <w:r>
        <w:rPr>
          <w:rFonts w:ascii="Arial" w:hAnsi="Arial" w:cs="Arial"/>
          <w:b/>
          <w:smallCaps/>
          <w:sz w:val="24"/>
          <w:szCs w:val="24"/>
        </w:rPr>
        <w:t>e</w:t>
      </w:r>
    </w:p>
    <w:p w14:paraId="0479C3C0" w14:textId="77777777" w:rsidR="005A36E4" w:rsidRPr="005D21AD" w:rsidRDefault="005A36E4" w:rsidP="005D21AD">
      <w:pPr>
        <w:spacing w:after="0" w:line="312" w:lineRule="auto"/>
        <w:jc w:val="center"/>
        <w:rPr>
          <w:rFonts w:ascii="Arial" w:hAnsi="Arial" w:cs="Arial"/>
          <w:b/>
          <w:smallCaps/>
          <w:sz w:val="24"/>
          <w:szCs w:val="24"/>
        </w:rPr>
      </w:pPr>
    </w:p>
    <w:p w14:paraId="4E574968" w14:textId="77777777" w:rsidR="00415C1F" w:rsidRDefault="005D21AD" w:rsidP="00467BA9">
      <w:pPr>
        <w:pStyle w:val="Paragraphedeliste"/>
        <w:numPr>
          <w:ilvl w:val="0"/>
          <w:numId w:val="1"/>
        </w:numPr>
        <w:spacing w:after="0" w:line="288" w:lineRule="auto"/>
        <w:jc w:val="both"/>
        <w:rPr>
          <w:rFonts w:ascii="Arial" w:hAnsi="Arial" w:cs="Arial"/>
          <w:sz w:val="24"/>
          <w:szCs w:val="24"/>
        </w:rPr>
      </w:pPr>
      <w:r w:rsidRPr="004C5911">
        <w:rPr>
          <w:rFonts w:ascii="Arial" w:hAnsi="Arial" w:cs="Arial"/>
          <w:i/>
          <w:sz w:val="24"/>
          <w:szCs w:val="24"/>
        </w:rPr>
        <w:t>Combien de catastrophes avant d’agir ?</w:t>
      </w:r>
      <w:r w:rsidR="004C5911">
        <w:rPr>
          <w:rFonts w:ascii="Arial" w:hAnsi="Arial" w:cs="Arial"/>
          <w:sz w:val="24"/>
          <w:szCs w:val="24"/>
        </w:rPr>
        <w:t xml:space="preserve"> </w:t>
      </w:r>
      <w:r w:rsidR="004C5911" w:rsidRPr="004C5911">
        <w:rPr>
          <w:rFonts w:ascii="Arial" w:hAnsi="Arial" w:cs="Arial"/>
          <w:sz w:val="24"/>
          <w:szCs w:val="24"/>
        </w:rPr>
        <w:t>Nicolas Hulot</w:t>
      </w:r>
      <w:r w:rsidR="004C5911">
        <w:rPr>
          <w:rFonts w:ascii="Arial" w:hAnsi="Arial" w:cs="Arial"/>
          <w:sz w:val="24"/>
          <w:szCs w:val="24"/>
        </w:rPr>
        <w:t xml:space="preserve"> </w:t>
      </w:r>
      <w:r w:rsidR="004C5911" w:rsidRPr="004C5911">
        <w:rPr>
          <w:rFonts w:ascii="Arial" w:hAnsi="Arial" w:cs="Arial"/>
          <w:sz w:val="24"/>
          <w:szCs w:val="24"/>
        </w:rPr>
        <w:t>et</w:t>
      </w:r>
      <w:r w:rsidR="004C5911">
        <w:rPr>
          <w:rFonts w:ascii="Arial" w:hAnsi="Arial" w:cs="Arial"/>
          <w:sz w:val="24"/>
          <w:szCs w:val="24"/>
        </w:rPr>
        <w:t xml:space="preserve"> </w:t>
      </w:r>
      <w:r w:rsidR="004C5911" w:rsidRPr="004C5911">
        <w:rPr>
          <w:rFonts w:ascii="Arial" w:hAnsi="Arial" w:cs="Arial"/>
          <w:sz w:val="24"/>
          <w:szCs w:val="24"/>
        </w:rPr>
        <w:t>le Comité de Veil</w:t>
      </w:r>
      <w:r w:rsidR="004C5911">
        <w:rPr>
          <w:rFonts w:ascii="Arial" w:hAnsi="Arial" w:cs="Arial"/>
          <w:sz w:val="24"/>
          <w:szCs w:val="24"/>
        </w:rPr>
        <w:t>l</w:t>
      </w:r>
      <w:r w:rsidR="004C5911" w:rsidRPr="004C5911">
        <w:rPr>
          <w:rFonts w:ascii="Arial" w:hAnsi="Arial" w:cs="Arial"/>
          <w:sz w:val="24"/>
          <w:szCs w:val="24"/>
        </w:rPr>
        <w:t xml:space="preserve">e </w:t>
      </w:r>
      <w:r w:rsidR="004C5911">
        <w:rPr>
          <w:rFonts w:ascii="Arial" w:hAnsi="Arial" w:cs="Arial"/>
          <w:sz w:val="24"/>
          <w:szCs w:val="24"/>
        </w:rPr>
        <w:t>E</w:t>
      </w:r>
      <w:r w:rsidR="004C5911" w:rsidRPr="004C5911">
        <w:rPr>
          <w:rFonts w:ascii="Arial" w:hAnsi="Arial" w:cs="Arial"/>
          <w:sz w:val="24"/>
          <w:szCs w:val="24"/>
        </w:rPr>
        <w:t>cologique, Seuil, f</w:t>
      </w:r>
      <w:r w:rsidR="004C5911">
        <w:rPr>
          <w:rFonts w:ascii="Arial" w:hAnsi="Arial" w:cs="Arial"/>
          <w:sz w:val="24"/>
          <w:szCs w:val="24"/>
        </w:rPr>
        <w:t>é</w:t>
      </w:r>
      <w:r w:rsidR="004C5911" w:rsidRPr="004C5911">
        <w:rPr>
          <w:rFonts w:ascii="Arial" w:hAnsi="Arial" w:cs="Arial"/>
          <w:sz w:val="24"/>
          <w:szCs w:val="24"/>
        </w:rPr>
        <w:t>vrier 2002</w:t>
      </w:r>
    </w:p>
    <w:p w14:paraId="05A7FE84" w14:textId="77777777" w:rsidR="004C5911" w:rsidRPr="004C5911" w:rsidRDefault="004C5911" w:rsidP="00467BA9">
      <w:pPr>
        <w:spacing w:after="0" w:line="288" w:lineRule="auto"/>
        <w:jc w:val="both"/>
        <w:rPr>
          <w:rFonts w:ascii="Arial" w:hAnsi="Arial" w:cs="Arial"/>
          <w:sz w:val="24"/>
          <w:szCs w:val="24"/>
        </w:rPr>
      </w:pPr>
    </w:p>
    <w:p w14:paraId="18DBB85E" w14:textId="77777777" w:rsidR="00FB615F" w:rsidRDefault="005D21AD" w:rsidP="00467BA9">
      <w:pPr>
        <w:pStyle w:val="Paragraphedeliste"/>
        <w:numPr>
          <w:ilvl w:val="0"/>
          <w:numId w:val="1"/>
        </w:numPr>
        <w:spacing w:after="0" w:line="288" w:lineRule="auto"/>
        <w:jc w:val="both"/>
        <w:rPr>
          <w:rFonts w:ascii="Arial" w:hAnsi="Arial" w:cs="Arial"/>
          <w:sz w:val="24"/>
          <w:szCs w:val="24"/>
        </w:rPr>
      </w:pPr>
      <w:r w:rsidRPr="00017770">
        <w:rPr>
          <w:rFonts w:ascii="Arial" w:hAnsi="Arial" w:cs="Arial"/>
          <w:i/>
          <w:sz w:val="24"/>
          <w:szCs w:val="24"/>
        </w:rPr>
        <w:t>Pour un pacte écologique</w:t>
      </w:r>
      <w:r w:rsidR="00FB615F">
        <w:rPr>
          <w:rFonts w:ascii="Arial" w:hAnsi="Arial" w:cs="Arial"/>
          <w:sz w:val="24"/>
          <w:szCs w:val="24"/>
        </w:rPr>
        <w:t xml:space="preserve">, </w:t>
      </w:r>
      <w:r w:rsidR="00FB615F" w:rsidRPr="004C5911">
        <w:rPr>
          <w:rFonts w:ascii="Arial" w:hAnsi="Arial" w:cs="Arial"/>
          <w:sz w:val="24"/>
          <w:szCs w:val="24"/>
        </w:rPr>
        <w:t>Nicolas Hulot</w:t>
      </w:r>
      <w:r w:rsidR="00FB615F">
        <w:rPr>
          <w:rFonts w:ascii="Arial" w:hAnsi="Arial" w:cs="Arial"/>
          <w:sz w:val="24"/>
          <w:szCs w:val="24"/>
        </w:rPr>
        <w:t xml:space="preserve"> avec </w:t>
      </w:r>
      <w:r w:rsidR="00FB615F" w:rsidRPr="004C5911">
        <w:rPr>
          <w:rFonts w:ascii="Arial" w:hAnsi="Arial" w:cs="Arial"/>
          <w:sz w:val="24"/>
          <w:szCs w:val="24"/>
        </w:rPr>
        <w:t>le Comité de Veil</w:t>
      </w:r>
      <w:r w:rsidR="00FB615F">
        <w:rPr>
          <w:rFonts w:ascii="Arial" w:hAnsi="Arial" w:cs="Arial"/>
          <w:sz w:val="24"/>
          <w:szCs w:val="24"/>
        </w:rPr>
        <w:t>l</w:t>
      </w:r>
      <w:r w:rsidR="00FB615F" w:rsidRPr="004C5911">
        <w:rPr>
          <w:rFonts w:ascii="Arial" w:hAnsi="Arial" w:cs="Arial"/>
          <w:sz w:val="24"/>
          <w:szCs w:val="24"/>
        </w:rPr>
        <w:t xml:space="preserve">e </w:t>
      </w:r>
      <w:r w:rsidR="00FB615F">
        <w:rPr>
          <w:rFonts w:ascii="Arial" w:hAnsi="Arial" w:cs="Arial"/>
          <w:sz w:val="24"/>
          <w:szCs w:val="24"/>
        </w:rPr>
        <w:t>E</w:t>
      </w:r>
      <w:r w:rsidR="00FB615F" w:rsidRPr="004C5911">
        <w:rPr>
          <w:rFonts w:ascii="Arial" w:hAnsi="Arial" w:cs="Arial"/>
          <w:sz w:val="24"/>
          <w:szCs w:val="24"/>
        </w:rPr>
        <w:t xml:space="preserve">cologique, </w:t>
      </w:r>
      <w:r w:rsidR="00FB615F">
        <w:rPr>
          <w:rFonts w:ascii="Arial" w:hAnsi="Arial" w:cs="Arial"/>
          <w:sz w:val="24"/>
          <w:szCs w:val="24"/>
        </w:rPr>
        <w:t>Calmann-Lévy</w:t>
      </w:r>
      <w:r w:rsidR="00FB615F" w:rsidRPr="004C5911">
        <w:rPr>
          <w:rFonts w:ascii="Arial" w:hAnsi="Arial" w:cs="Arial"/>
          <w:sz w:val="24"/>
          <w:szCs w:val="24"/>
        </w:rPr>
        <w:t xml:space="preserve">, </w:t>
      </w:r>
      <w:r w:rsidR="00FB615F">
        <w:rPr>
          <w:rFonts w:ascii="Arial" w:hAnsi="Arial" w:cs="Arial"/>
          <w:sz w:val="24"/>
          <w:szCs w:val="24"/>
        </w:rPr>
        <w:t>no</w:t>
      </w:r>
      <w:r w:rsidR="00FB615F" w:rsidRPr="004C5911">
        <w:rPr>
          <w:rFonts w:ascii="Arial" w:hAnsi="Arial" w:cs="Arial"/>
          <w:sz w:val="24"/>
          <w:szCs w:val="24"/>
        </w:rPr>
        <w:t>v</w:t>
      </w:r>
      <w:r w:rsidR="00FB615F">
        <w:rPr>
          <w:rFonts w:ascii="Arial" w:hAnsi="Arial" w:cs="Arial"/>
          <w:sz w:val="24"/>
          <w:szCs w:val="24"/>
        </w:rPr>
        <w:t>emb</w:t>
      </w:r>
      <w:r w:rsidR="00FB615F" w:rsidRPr="004C5911">
        <w:rPr>
          <w:rFonts w:ascii="Arial" w:hAnsi="Arial" w:cs="Arial"/>
          <w:sz w:val="24"/>
          <w:szCs w:val="24"/>
        </w:rPr>
        <w:t>re 200</w:t>
      </w:r>
      <w:r w:rsidR="00FB615F">
        <w:rPr>
          <w:rFonts w:ascii="Arial" w:hAnsi="Arial" w:cs="Arial"/>
          <w:sz w:val="24"/>
          <w:szCs w:val="24"/>
        </w:rPr>
        <w:t>6</w:t>
      </w:r>
    </w:p>
    <w:p w14:paraId="403C9A48" w14:textId="77777777" w:rsidR="005D21AD" w:rsidRPr="00017770" w:rsidRDefault="005D21AD" w:rsidP="00467BA9">
      <w:pPr>
        <w:spacing w:after="0" w:line="288" w:lineRule="auto"/>
        <w:jc w:val="both"/>
        <w:rPr>
          <w:rFonts w:ascii="Arial" w:hAnsi="Arial" w:cs="Arial"/>
          <w:sz w:val="24"/>
          <w:szCs w:val="24"/>
        </w:rPr>
      </w:pPr>
    </w:p>
    <w:p w14:paraId="6FF79578" w14:textId="77777777" w:rsidR="005D21AD" w:rsidRDefault="00017770" w:rsidP="00467BA9">
      <w:pPr>
        <w:pStyle w:val="Paragraphedeliste"/>
        <w:numPr>
          <w:ilvl w:val="0"/>
          <w:numId w:val="1"/>
        </w:numPr>
        <w:spacing w:after="0" w:line="288" w:lineRule="auto"/>
        <w:jc w:val="both"/>
        <w:rPr>
          <w:rFonts w:ascii="Arial" w:hAnsi="Arial" w:cs="Arial"/>
          <w:sz w:val="24"/>
          <w:szCs w:val="24"/>
        </w:rPr>
      </w:pPr>
      <w:r w:rsidRPr="002254A7">
        <w:rPr>
          <w:rFonts w:ascii="Arial" w:hAnsi="Arial" w:cs="Arial"/>
          <w:i/>
          <w:noProof/>
          <w:sz w:val="24"/>
          <w:szCs w:val="24"/>
        </w:rPr>
        <w:t>L’ISO 26000 en pratique</w:t>
      </w:r>
      <w:r>
        <w:rPr>
          <w:rFonts w:ascii="Arial" w:hAnsi="Arial" w:cs="Arial"/>
          <w:noProof/>
          <w:sz w:val="24"/>
          <w:szCs w:val="24"/>
        </w:rPr>
        <w:t>, Séverine Lecomte, Assaël Adary, Dunod, mars 2012</w:t>
      </w:r>
    </w:p>
    <w:p w14:paraId="082E0A38" w14:textId="77777777" w:rsidR="00017770" w:rsidRPr="00017770" w:rsidRDefault="00017770" w:rsidP="00467BA9">
      <w:pPr>
        <w:spacing w:after="0" w:line="288" w:lineRule="auto"/>
        <w:jc w:val="both"/>
        <w:rPr>
          <w:rFonts w:ascii="Arial" w:hAnsi="Arial" w:cs="Arial"/>
          <w:sz w:val="24"/>
          <w:szCs w:val="24"/>
        </w:rPr>
      </w:pPr>
    </w:p>
    <w:p w14:paraId="694AAFED" w14:textId="77777777" w:rsidR="005D21AD" w:rsidRDefault="005D21AD" w:rsidP="00467BA9">
      <w:pPr>
        <w:pStyle w:val="Paragraphedeliste"/>
        <w:numPr>
          <w:ilvl w:val="0"/>
          <w:numId w:val="1"/>
        </w:numPr>
        <w:spacing w:after="0" w:line="288" w:lineRule="auto"/>
        <w:jc w:val="both"/>
        <w:rPr>
          <w:rFonts w:ascii="Arial" w:hAnsi="Arial" w:cs="Arial"/>
          <w:sz w:val="24"/>
          <w:szCs w:val="24"/>
          <w:lang w:val="en-US"/>
        </w:rPr>
      </w:pPr>
      <w:r w:rsidRPr="00F45D19">
        <w:rPr>
          <w:rFonts w:ascii="Arial" w:hAnsi="Arial" w:cs="Arial"/>
          <w:i/>
          <w:sz w:val="24"/>
          <w:szCs w:val="24"/>
          <w:lang w:val="en-US"/>
        </w:rPr>
        <w:t xml:space="preserve">Case </w:t>
      </w:r>
      <w:r w:rsidR="002231F4" w:rsidRPr="00F45D19">
        <w:rPr>
          <w:rFonts w:ascii="Arial" w:hAnsi="Arial" w:cs="Arial"/>
          <w:i/>
          <w:sz w:val="24"/>
          <w:szCs w:val="24"/>
          <w:lang w:val="en-US"/>
        </w:rPr>
        <w:t>s</w:t>
      </w:r>
      <w:r w:rsidRPr="00F45D19">
        <w:rPr>
          <w:rFonts w:ascii="Arial" w:hAnsi="Arial" w:cs="Arial"/>
          <w:i/>
          <w:sz w:val="24"/>
          <w:szCs w:val="24"/>
          <w:lang w:val="en-US"/>
        </w:rPr>
        <w:t>tudi</w:t>
      </w:r>
      <w:r w:rsidR="002231F4" w:rsidRPr="00F45D19">
        <w:rPr>
          <w:rFonts w:ascii="Arial" w:hAnsi="Arial" w:cs="Arial"/>
          <w:i/>
          <w:sz w:val="24"/>
          <w:szCs w:val="24"/>
          <w:lang w:val="en-US"/>
        </w:rPr>
        <w:t>e</w:t>
      </w:r>
      <w:r w:rsidRPr="00F45D19">
        <w:rPr>
          <w:rFonts w:ascii="Arial" w:hAnsi="Arial" w:cs="Arial"/>
          <w:i/>
          <w:sz w:val="24"/>
          <w:szCs w:val="24"/>
          <w:lang w:val="en-US"/>
        </w:rPr>
        <w:t>s in crisis communication</w:t>
      </w:r>
      <w:r w:rsidR="00F45D19">
        <w:rPr>
          <w:rFonts w:ascii="Arial" w:hAnsi="Arial" w:cs="Arial"/>
          <w:sz w:val="24"/>
          <w:szCs w:val="24"/>
          <w:lang w:val="en-US"/>
        </w:rPr>
        <w:t xml:space="preserve">, </w:t>
      </w:r>
      <w:proofErr w:type="spellStart"/>
      <w:r w:rsidR="00F45D19">
        <w:rPr>
          <w:rFonts w:ascii="Arial" w:hAnsi="Arial" w:cs="Arial"/>
          <w:sz w:val="24"/>
          <w:szCs w:val="24"/>
          <w:lang w:val="en-US"/>
        </w:rPr>
        <w:t>Amiso</w:t>
      </w:r>
      <w:proofErr w:type="spellEnd"/>
      <w:r w:rsidR="00F45D19">
        <w:rPr>
          <w:rFonts w:ascii="Arial" w:hAnsi="Arial" w:cs="Arial"/>
          <w:sz w:val="24"/>
          <w:szCs w:val="24"/>
          <w:lang w:val="en-US"/>
        </w:rPr>
        <w:t xml:space="preserve"> M. George and Cornelius B. Pratt, Routledge, 2012</w:t>
      </w:r>
    </w:p>
    <w:p w14:paraId="714C1007" w14:textId="77777777" w:rsidR="004D33B5" w:rsidRPr="004D33B5" w:rsidRDefault="004D33B5" w:rsidP="00467BA9">
      <w:pPr>
        <w:spacing w:after="0" w:line="288" w:lineRule="auto"/>
        <w:jc w:val="both"/>
        <w:rPr>
          <w:rFonts w:ascii="Arial" w:hAnsi="Arial" w:cs="Arial"/>
          <w:sz w:val="24"/>
          <w:szCs w:val="24"/>
          <w:lang w:val="en-US"/>
        </w:rPr>
      </w:pPr>
    </w:p>
    <w:p w14:paraId="0E0FE331" w14:textId="77777777" w:rsidR="005D21AD" w:rsidRDefault="005D21AD" w:rsidP="00467BA9">
      <w:pPr>
        <w:pStyle w:val="Paragraphedeliste"/>
        <w:numPr>
          <w:ilvl w:val="0"/>
          <w:numId w:val="1"/>
        </w:numPr>
        <w:spacing w:after="0" w:line="288" w:lineRule="auto"/>
        <w:jc w:val="both"/>
        <w:rPr>
          <w:rFonts w:ascii="Arial" w:hAnsi="Arial" w:cs="Arial"/>
          <w:sz w:val="24"/>
          <w:szCs w:val="24"/>
        </w:rPr>
      </w:pPr>
      <w:r w:rsidRPr="0041377F">
        <w:rPr>
          <w:rFonts w:ascii="Arial" w:hAnsi="Arial" w:cs="Arial"/>
          <w:i/>
          <w:sz w:val="24"/>
          <w:szCs w:val="24"/>
        </w:rPr>
        <w:t>Communication et grands projets</w:t>
      </w:r>
      <w:r w:rsidR="00EA0A7E" w:rsidRPr="0041377F">
        <w:rPr>
          <w:rFonts w:ascii="Arial" w:hAnsi="Arial" w:cs="Arial"/>
          <w:i/>
          <w:sz w:val="24"/>
          <w:szCs w:val="24"/>
        </w:rPr>
        <w:t>. Les nouveaux défis</w:t>
      </w:r>
      <w:r w:rsidR="00EA0A7E">
        <w:rPr>
          <w:rFonts w:ascii="Arial" w:hAnsi="Arial" w:cs="Arial"/>
          <w:sz w:val="24"/>
          <w:szCs w:val="24"/>
        </w:rPr>
        <w:t>, sous la direction de Valérie</w:t>
      </w:r>
      <w:r w:rsidR="0041377F">
        <w:rPr>
          <w:rFonts w:ascii="Arial" w:hAnsi="Arial" w:cs="Arial"/>
          <w:sz w:val="24"/>
          <w:szCs w:val="24"/>
        </w:rPr>
        <w:t> </w:t>
      </w:r>
      <w:r w:rsidR="00EA0A7E">
        <w:rPr>
          <w:rFonts w:ascii="Arial" w:hAnsi="Arial" w:cs="Arial"/>
          <w:sz w:val="24"/>
          <w:szCs w:val="24"/>
        </w:rPr>
        <w:t xml:space="preserve">Lehmann et Bernard Motulsky, Presses Universitaires du Québec, </w:t>
      </w:r>
      <w:r w:rsidR="0041377F">
        <w:rPr>
          <w:rFonts w:ascii="Arial" w:hAnsi="Arial" w:cs="Arial"/>
          <w:sz w:val="24"/>
          <w:szCs w:val="24"/>
        </w:rPr>
        <w:t>1</w:t>
      </w:r>
      <w:r w:rsidR="0041377F" w:rsidRPr="0041377F">
        <w:rPr>
          <w:rFonts w:ascii="Arial" w:hAnsi="Arial" w:cs="Arial"/>
          <w:sz w:val="24"/>
          <w:szCs w:val="24"/>
          <w:vertAlign w:val="superscript"/>
        </w:rPr>
        <w:t>er</w:t>
      </w:r>
      <w:r w:rsidR="0041377F">
        <w:rPr>
          <w:rFonts w:ascii="Arial" w:hAnsi="Arial" w:cs="Arial"/>
          <w:sz w:val="24"/>
          <w:szCs w:val="24"/>
          <w:vertAlign w:val="superscript"/>
        </w:rPr>
        <w:t> </w:t>
      </w:r>
      <w:r w:rsidR="0041377F">
        <w:rPr>
          <w:rFonts w:ascii="Arial" w:hAnsi="Arial" w:cs="Arial"/>
          <w:sz w:val="24"/>
          <w:szCs w:val="24"/>
        </w:rPr>
        <w:t>trimestre 2013</w:t>
      </w:r>
    </w:p>
    <w:p w14:paraId="128B9204" w14:textId="77777777" w:rsidR="004D33B5" w:rsidRPr="004D33B5" w:rsidRDefault="004D33B5" w:rsidP="00467BA9">
      <w:pPr>
        <w:spacing w:after="0" w:line="288" w:lineRule="auto"/>
        <w:jc w:val="both"/>
        <w:rPr>
          <w:rFonts w:ascii="Arial" w:hAnsi="Arial" w:cs="Arial"/>
          <w:sz w:val="24"/>
          <w:szCs w:val="24"/>
        </w:rPr>
      </w:pPr>
    </w:p>
    <w:p w14:paraId="0F6D544F" w14:textId="77777777" w:rsidR="005D21AD" w:rsidRDefault="005D21AD" w:rsidP="00467BA9">
      <w:pPr>
        <w:pStyle w:val="Paragraphedeliste"/>
        <w:numPr>
          <w:ilvl w:val="0"/>
          <w:numId w:val="1"/>
        </w:numPr>
        <w:spacing w:after="0" w:line="288" w:lineRule="auto"/>
        <w:jc w:val="both"/>
        <w:rPr>
          <w:rFonts w:ascii="Arial" w:hAnsi="Arial" w:cs="Arial"/>
          <w:sz w:val="24"/>
          <w:szCs w:val="24"/>
        </w:rPr>
      </w:pPr>
      <w:proofErr w:type="spellStart"/>
      <w:r w:rsidRPr="00D165EF">
        <w:rPr>
          <w:rFonts w:ascii="Arial" w:hAnsi="Arial" w:cs="Arial"/>
          <w:i/>
          <w:sz w:val="24"/>
          <w:szCs w:val="24"/>
        </w:rPr>
        <w:t>Goodvertising</w:t>
      </w:r>
      <w:proofErr w:type="spellEnd"/>
      <w:r w:rsidR="000F779E" w:rsidRPr="00D165EF">
        <w:rPr>
          <w:rFonts w:ascii="Arial" w:hAnsi="Arial" w:cs="Arial"/>
          <w:i/>
          <w:sz w:val="24"/>
          <w:szCs w:val="24"/>
        </w:rPr>
        <w:t xml:space="preserve">, </w:t>
      </w:r>
      <w:r w:rsidR="00D165EF" w:rsidRPr="00D165EF">
        <w:rPr>
          <w:rFonts w:ascii="Arial" w:hAnsi="Arial" w:cs="Arial"/>
          <w:i/>
          <w:sz w:val="24"/>
          <w:szCs w:val="24"/>
        </w:rPr>
        <w:t>La publicité créative responsable</w:t>
      </w:r>
      <w:r w:rsidR="00D165EF">
        <w:rPr>
          <w:rFonts w:ascii="Arial" w:hAnsi="Arial" w:cs="Arial"/>
          <w:sz w:val="24"/>
          <w:szCs w:val="24"/>
        </w:rPr>
        <w:t xml:space="preserve">, Thomas </w:t>
      </w:r>
      <w:proofErr w:type="spellStart"/>
      <w:r w:rsidR="00D165EF">
        <w:rPr>
          <w:rFonts w:ascii="Arial" w:hAnsi="Arial" w:cs="Arial"/>
          <w:sz w:val="24"/>
          <w:szCs w:val="24"/>
        </w:rPr>
        <w:t>Kolster</w:t>
      </w:r>
      <w:proofErr w:type="spellEnd"/>
      <w:r w:rsidR="00D165EF">
        <w:rPr>
          <w:rFonts w:ascii="Arial" w:hAnsi="Arial" w:cs="Arial"/>
          <w:sz w:val="24"/>
          <w:szCs w:val="24"/>
        </w:rPr>
        <w:t xml:space="preserve">, </w:t>
      </w:r>
      <w:proofErr w:type="spellStart"/>
      <w:r w:rsidR="00D165EF">
        <w:rPr>
          <w:rFonts w:ascii="Arial" w:hAnsi="Arial" w:cs="Arial"/>
          <w:sz w:val="24"/>
          <w:szCs w:val="24"/>
        </w:rPr>
        <w:t>Leduc.s</w:t>
      </w:r>
      <w:proofErr w:type="spellEnd"/>
      <w:r w:rsidR="00D165EF">
        <w:rPr>
          <w:rFonts w:ascii="Arial" w:hAnsi="Arial" w:cs="Arial"/>
          <w:sz w:val="24"/>
          <w:szCs w:val="24"/>
        </w:rPr>
        <w:t xml:space="preserve">, </w:t>
      </w:r>
      <w:r w:rsidR="000F779E">
        <w:rPr>
          <w:rFonts w:ascii="Arial" w:hAnsi="Arial" w:cs="Arial"/>
          <w:sz w:val="24"/>
          <w:szCs w:val="24"/>
        </w:rPr>
        <w:t>2015</w:t>
      </w:r>
    </w:p>
    <w:p w14:paraId="70481EA8" w14:textId="77777777" w:rsidR="004D33B5" w:rsidRDefault="004D33B5" w:rsidP="00467BA9">
      <w:pPr>
        <w:spacing w:after="0" w:line="288" w:lineRule="auto"/>
        <w:jc w:val="both"/>
        <w:rPr>
          <w:rFonts w:ascii="Arial" w:hAnsi="Arial" w:cs="Arial"/>
          <w:sz w:val="24"/>
          <w:szCs w:val="24"/>
        </w:rPr>
      </w:pPr>
    </w:p>
    <w:p w14:paraId="19CD0992" w14:textId="77777777" w:rsidR="00EF609F" w:rsidRDefault="00EF609F" w:rsidP="00467BA9">
      <w:pPr>
        <w:pStyle w:val="Paragraphedeliste"/>
        <w:numPr>
          <w:ilvl w:val="0"/>
          <w:numId w:val="1"/>
        </w:numPr>
        <w:spacing w:after="0" w:line="288" w:lineRule="auto"/>
        <w:jc w:val="both"/>
        <w:rPr>
          <w:rFonts w:ascii="Arial" w:hAnsi="Arial" w:cs="Arial"/>
          <w:sz w:val="24"/>
          <w:szCs w:val="24"/>
        </w:rPr>
      </w:pPr>
      <w:r w:rsidRPr="00C73948">
        <w:rPr>
          <w:rFonts w:ascii="Arial" w:hAnsi="Arial" w:cs="Arial"/>
          <w:i/>
          <w:sz w:val="24"/>
          <w:szCs w:val="24"/>
        </w:rPr>
        <w:t>Avis à la pub</w:t>
      </w:r>
      <w:r>
        <w:rPr>
          <w:rFonts w:ascii="Arial" w:hAnsi="Arial" w:cs="Arial"/>
          <w:sz w:val="24"/>
          <w:szCs w:val="24"/>
        </w:rPr>
        <w:t>, Dominique Wolton, Le Cherche Midi, octobre 2015</w:t>
      </w:r>
    </w:p>
    <w:p w14:paraId="69F4E74D" w14:textId="77777777" w:rsidR="00EF609F" w:rsidRPr="004D33B5" w:rsidRDefault="00EF609F" w:rsidP="00467BA9">
      <w:pPr>
        <w:spacing w:after="0" w:line="288" w:lineRule="auto"/>
        <w:jc w:val="both"/>
        <w:rPr>
          <w:rFonts w:ascii="Arial" w:hAnsi="Arial" w:cs="Arial"/>
          <w:sz w:val="24"/>
          <w:szCs w:val="24"/>
        </w:rPr>
      </w:pPr>
    </w:p>
    <w:p w14:paraId="735A56D4" w14:textId="77777777" w:rsidR="005D21AD" w:rsidRDefault="005D21AD" w:rsidP="00467BA9">
      <w:pPr>
        <w:pStyle w:val="Paragraphedeliste"/>
        <w:numPr>
          <w:ilvl w:val="0"/>
          <w:numId w:val="1"/>
        </w:numPr>
        <w:spacing w:after="0" w:line="288" w:lineRule="auto"/>
        <w:jc w:val="both"/>
        <w:rPr>
          <w:rFonts w:ascii="Arial" w:hAnsi="Arial" w:cs="Arial"/>
          <w:sz w:val="24"/>
          <w:szCs w:val="24"/>
        </w:rPr>
      </w:pPr>
      <w:r w:rsidRPr="00496AEC">
        <w:rPr>
          <w:rFonts w:ascii="Arial" w:hAnsi="Arial" w:cs="Arial"/>
          <w:i/>
          <w:sz w:val="24"/>
          <w:szCs w:val="24"/>
        </w:rPr>
        <w:t>Nouveaux mythes, nouveaux imaginaires</w:t>
      </w:r>
      <w:r w:rsidR="00FD5679" w:rsidRPr="00496AEC">
        <w:rPr>
          <w:rFonts w:ascii="Arial" w:hAnsi="Arial" w:cs="Arial"/>
          <w:i/>
          <w:sz w:val="24"/>
          <w:szCs w:val="24"/>
        </w:rPr>
        <w:t xml:space="preserve"> pour un monde durable</w:t>
      </w:r>
      <w:r w:rsidR="00496AEC">
        <w:rPr>
          <w:rFonts w:ascii="Arial" w:hAnsi="Arial" w:cs="Arial"/>
          <w:sz w:val="24"/>
          <w:szCs w:val="24"/>
        </w:rPr>
        <w:t xml:space="preserve">, sous la direction de Gilles </w:t>
      </w:r>
      <w:proofErr w:type="spellStart"/>
      <w:r w:rsidR="00EF609F">
        <w:rPr>
          <w:rFonts w:ascii="Arial" w:hAnsi="Arial" w:cs="Arial"/>
          <w:sz w:val="24"/>
          <w:szCs w:val="24"/>
        </w:rPr>
        <w:t>B</w:t>
      </w:r>
      <w:r w:rsidR="00496AEC">
        <w:rPr>
          <w:rFonts w:ascii="Arial" w:hAnsi="Arial" w:cs="Arial"/>
          <w:sz w:val="24"/>
          <w:szCs w:val="24"/>
        </w:rPr>
        <w:t>erhault</w:t>
      </w:r>
      <w:proofErr w:type="spellEnd"/>
      <w:r w:rsidR="00EF609F">
        <w:rPr>
          <w:rFonts w:ascii="Arial" w:hAnsi="Arial" w:cs="Arial"/>
          <w:sz w:val="24"/>
          <w:szCs w:val="24"/>
        </w:rPr>
        <w:t xml:space="preserve"> et</w:t>
      </w:r>
      <w:r w:rsidR="00496AEC">
        <w:rPr>
          <w:rFonts w:ascii="Arial" w:hAnsi="Arial" w:cs="Arial"/>
          <w:sz w:val="24"/>
          <w:szCs w:val="24"/>
        </w:rPr>
        <w:t xml:space="preserve"> Carine </w:t>
      </w:r>
      <w:proofErr w:type="spellStart"/>
      <w:r w:rsidR="00EF609F">
        <w:rPr>
          <w:rFonts w:ascii="Arial" w:hAnsi="Arial" w:cs="Arial"/>
          <w:sz w:val="24"/>
          <w:szCs w:val="24"/>
        </w:rPr>
        <w:t>D</w:t>
      </w:r>
      <w:r w:rsidR="00496AEC">
        <w:rPr>
          <w:rFonts w:ascii="Arial" w:hAnsi="Arial" w:cs="Arial"/>
          <w:sz w:val="24"/>
          <w:szCs w:val="24"/>
        </w:rPr>
        <w:t>artiguepeyrou</w:t>
      </w:r>
      <w:proofErr w:type="spellEnd"/>
      <w:r w:rsidR="00496AEC">
        <w:rPr>
          <w:rFonts w:ascii="Arial" w:hAnsi="Arial" w:cs="Arial"/>
          <w:sz w:val="24"/>
          <w:szCs w:val="24"/>
        </w:rPr>
        <w:t xml:space="preserve">, Les </w:t>
      </w:r>
      <w:r w:rsidR="00EF609F">
        <w:rPr>
          <w:rFonts w:ascii="Arial" w:hAnsi="Arial" w:cs="Arial"/>
          <w:sz w:val="24"/>
          <w:szCs w:val="24"/>
        </w:rPr>
        <w:t>P</w:t>
      </w:r>
      <w:r w:rsidR="00496AEC">
        <w:rPr>
          <w:rFonts w:ascii="Arial" w:hAnsi="Arial" w:cs="Arial"/>
          <w:sz w:val="24"/>
          <w:szCs w:val="24"/>
        </w:rPr>
        <w:t xml:space="preserve">etits Matins, </w:t>
      </w:r>
      <w:r w:rsidR="00EF609F">
        <w:rPr>
          <w:rFonts w:ascii="Arial" w:hAnsi="Arial" w:cs="Arial"/>
          <w:sz w:val="24"/>
          <w:szCs w:val="24"/>
        </w:rPr>
        <w:t>novembre 2015</w:t>
      </w:r>
    </w:p>
    <w:p w14:paraId="6BC1E565" w14:textId="77777777" w:rsidR="004D33B5" w:rsidRPr="004D33B5" w:rsidRDefault="004D33B5" w:rsidP="00467BA9">
      <w:pPr>
        <w:spacing w:after="0" w:line="288" w:lineRule="auto"/>
        <w:jc w:val="both"/>
        <w:rPr>
          <w:rFonts w:ascii="Arial" w:hAnsi="Arial" w:cs="Arial"/>
          <w:sz w:val="24"/>
          <w:szCs w:val="24"/>
        </w:rPr>
      </w:pPr>
    </w:p>
    <w:p w14:paraId="088A4091" w14:textId="77777777" w:rsidR="005D21AD" w:rsidRDefault="005D21AD" w:rsidP="00467BA9">
      <w:pPr>
        <w:pStyle w:val="Paragraphedeliste"/>
        <w:numPr>
          <w:ilvl w:val="0"/>
          <w:numId w:val="1"/>
        </w:numPr>
        <w:spacing w:after="0" w:line="288" w:lineRule="auto"/>
        <w:jc w:val="both"/>
        <w:rPr>
          <w:rFonts w:ascii="Arial" w:hAnsi="Arial" w:cs="Arial"/>
          <w:sz w:val="24"/>
          <w:szCs w:val="24"/>
        </w:rPr>
      </w:pPr>
      <w:r w:rsidRPr="009D2AB1">
        <w:rPr>
          <w:rFonts w:ascii="Arial" w:hAnsi="Arial" w:cs="Arial"/>
          <w:i/>
          <w:sz w:val="24"/>
          <w:szCs w:val="24"/>
        </w:rPr>
        <w:t>Les nouveaux modes de vie durable</w:t>
      </w:r>
      <w:r w:rsidR="009D2AB1" w:rsidRPr="009D2AB1">
        <w:rPr>
          <w:rFonts w:ascii="Arial" w:hAnsi="Arial" w:cs="Arial"/>
          <w:i/>
          <w:sz w:val="24"/>
          <w:szCs w:val="24"/>
        </w:rPr>
        <w:t>s</w:t>
      </w:r>
      <w:r w:rsidR="009D2AB1">
        <w:rPr>
          <w:rFonts w:ascii="Arial" w:hAnsi="Arial" w:cs="Arial"/>
          <w:sz w:val="24"/>
          <w:szCs w:val="24"/>
        </w:rPr>
        <w:t xml:space="preserve">, Dominique Bourg, Carine </w:t>
      </w:r>
      <w:proofErr w:type="spellStart"/>
      <w:r w:rsidR="009D2AB1">
        <w:rPr>
          <w:rFonts w:ascii="Arial" w:hAnsi="Arial" w:cs="Arial"/>
          <w:sz w:val="24"/>
          <w:szCs w:val="24"/>
        </w:rPr>
        <w:t>Dartiguepeyrou</w:t>
      </w:r>
      <w:proofErr w:type="spellEnd"/>
      <w:r w:rsidR="009D2AB1">
        <w:rPr>
          <w:rFonts w:ascii="Arial" w:hAnsi="Arial" w:cs="Arial"/>
          <w:sz w:val="24"/>
          <w:szCs w:val="24"/>
        </w:rPr>
        <w:t>, Caroline Gervais et Olivier Perrin, Le Bord de l’Eau, janvier 2016</w:t>
      </w:r>
    </w:p>
    <w:p w14:paraId="3ADBAB4E" w14:textId="77777777" w:rsidR="004D33B5" w:rsidRPr="004D33B5" w:rsidRDefault="004D33B5" w:rsidP="00467BA9">
      <w:pPr>
        <w:spacing w:after="0" w:line="288" w:lineRule="auto"/>
        <w:jc w:val="both"/>
        <w:rPr>
          <w:rFonts w:ascii="Arial" w:hAnsi="Arial" w:cs="Arial"/>
          <w:sz w:val="24"/>
          <w:szCs w:val="24"/>
        </w:rPr>
      </w:pPr>
    </w:p>
    <w:p w14:paraId="1847A4C2" w14:textId="77777777" w:rsidR="005D21AD" w:rsidRDefault="005D21AD" w:rsidP="00467BA9">
      <w:pPr>
        <w:pStyle w:val="Paragraphedeliste"/>
        <w:numPr>
          <w:ilvl w:val="0"/>
          <w:numId w:val="1"/>
        </w:numPr>
        <w:spacing w:after="0" w:line="288" w:lineRule="auto"/>
        <w:jc w:val="both"/>
        <w:rPr>
          <w:rFonts w:ascii="Arial" w:hAnsi="Arial" w:cs="Arial"/>
          <w:sz w:val="24"/>
          <w:szCs w:val="24"/>
        </w:rPr>
      </w:pPr>
      <w:r w:rsidRPr="00EC76BA">
        <w:rPr>
          <w:rFonts w:ascii="Arial" w:hAnsi="Arial" w:cs="Arial"/>
          <w:i/>
          <w:sz w:val="24"/>
          <w:szCs w:val="24"/>
        </w:rPr>
        <w:t>Du jetable au durable</w:t>
      </w:r>
      <w:r w:rsidR="00EC76BA" w:rsidRPr="00EC76BA">
        <w:rPr>
          <w:rFonts w:ascii="Arial" w:hAnsi="Arial" w:cs="Arial"/>
          <w:i/>
          <w:sz w:val="24"/>
          <w:szCs w:val="24"/>
        </w:rPr>
        <w:t>. En finir avec l’obsolescence programmée</w:t>
      </w:r>
      <w:r w:rsidR="00EC76BA">
        <w:rPr>
          <w:rFonts w:ascii="Arial" w:hAnsi="Arial" w:cs="Arial"/>
          <w:sz w:val="24"/>
          <w:szCs w:val="24"/>
        </w:rPr>
        <w:t xml:space="preserve">, Laetitia Vasseur et Samuel Sauvage, </w:t>
      </w:r>
      <w:proofErr w:type="spellStart"/>
      <w:r w:rsidR="00EC76BA">
        <w:rPr>
          <w:rFonts w:ascii="Arial" w:hAnsi="Arial" w:cs="Arial"/>
          <w:sz w:val="24"/>
          <w:szCs w:val="24"/>
        </w:rPr>
        <w:t>Manifestô</w:t>
      </w:r>
      <w:proofErr w:type="spellEnd"/>
      <w:r w:rsidR="00EC76BA">
        <w:rPr>
          <w:rFonts w:ascii="Arial" w:hAnsi="Arial" w:cs="Arial"/>
          <w:sz w:val="24"/>
          <w:szCs w:val="24"/>
        </w:rPr>
        <w:t>, Collection Alternatives, janvier 2017</w:t>
      </w:r>
    </w:p>
    <w:p w14:paraId="0F885CA7" w14:textId="77777777" w:rsidR="004D33B5" w:rsidRPr="004D33B5" w:rsidRDefault="004D33B5" w:rsidP="00467BA9">
      <w:pPr>
        <w:spacing w:after="0" w:line="288" w:lineRule="auto"/>
        <w:jc w:val="both"/>
        <w:rPr>
          <w:rFonts w:ascii="Arial" w:hAnsi="Arial" w:cs="Arial"/>
          <w:sz w:val="24"/>
          <w:szCs w:val="24"/>
        </w:rPr>
      </w:pPr>
    </w:p>
    <w:p w14:paraId="7D5732A7" w14:textId="77777777" w:rsidR="005D21AD" w:rsidRDefault="004D33B5" w:rsidP="00467BA9">
      <w:pPr>
        <w:pStyle w:val="Paragraphedeliste"/>
        <w:numPr>
          <w:ilvl w:val="0"/>
          <w:numId w:val="1"/>
        </w:numPr>
        <w:spacing w:after="0" w:line="288" w:lineRule="auto"/>
        <w:jc w:val="both"/>
        <w:rPr>
          <w:rFonts w:ascii="Arial" w:hAnsi="Arial" w:cs="Arial"/>
          <w:sz w:val="24"/>
          <w:szCs w:val="24"/>
        </w:rPr>
      </w:pPr>
      <w:r w:rsidRPr="00D77B90">
        <w:rPr>
          <w:rFonts w:ascii="Arial" w:hAnsi="Arial" w:cs="Arial"/>
          <w:i/>
          <w:sz w:val="24"/>
          <w:szCs w:val="24"/>
        </w:rPr>
        <w:t>C</w:t>
      </w:r>
      <w:r w:rsidR="005D21AD" w:rsidRPr="00D77B90">
        <w:rPr>
          <w:rFonts w:ascii="Arial" w:hAnsi="Arial" w:cs="Arial"/>
          <w:i/>
          <w:sz w:val="24"/>
          <w:szCs w:val="24"/>
        </w:rPr>
        <w:t>ommunication des risques météorologiques</w:t>
      </w:r>
      <w:r w:rsidR="00FD5679" w:rsidRPr="00D77B90">
        <w:rPr>
          <w:rFonts w:ascii="Arial" w:hAnsi="Arial" w:cs="Arial"/>
          <w:i/>
          <w:sz w:val="24"/>
          <w:szCs w:val="24"/>
        </w:rPr>
        <w:t xml:space="preserve"> et climatiques</w:t>
      </w:r>
      <w:r w:rsidR="00D77B90">
        <w:rPr>
          <w:rFonts w:ascii="Arial" w:hAnsi="Arial" w:cs="Arial"/>
          <w:sz w:val="24"/>
          <w:szCs w:val="24"/>
        </w:rPr>
        <w:t xml:space="preserve">, sous la direction de Bernard Motulsky, Jean Bernard </w:t>
      </w:r>
      <w:proofErr w:type="spellStart"/>
      <w:r w:rsidR="00D77B90">
        <w:rPr>
          <w:rFonts w:ascii="Arial" w:hAnsi="Arial" w:cs="Arial"/>
          <w:sz w:val="24"/>
          <w:szCs w:val="24"/>
        </w:rPr>
        <w:t>Guindon</w:t>
      </w:r>
      <w:proofErr w:type="spellEnd"/>
      <w:r w:rsidR="00D77B90">
        <w:rPr>
          <w:rFonts w:ascii="Arial" w:hAnsi="Arial" w:cs="Arial"/>
          <w:sz w:val="24"/>
          <w:szCs w:val="24"/>
        </w:rPr>
        <w:t xml:space="preserve"> et Flore Tanguay-Hébert, Presses de l’Université du Québec, 2</w:t>
      </w:r>
      <w:r w:rsidR="00D77B90" w:rsidRPr="00D77B90">
        <w:rPr>
          <w:rFonts w:ascii="Arial" w:hAnsi="Arial" w:cs="Arial"/>
          <w:sz w:val="24"/>
          <w:szCs w:val="24"/>
          <w:vertAlign w:val="superscript"/>
        </w:rPr>
        <w:t>ème</w:t>
      </w:r>
      <w:r w:rsidR="00D77B90">
        <w:rPr>
          <w:rFonts w:ascii="Arial" w:hAnsi="Arial" w:cs="Arial"/>
          <w:sz w:val="24"/>
          <w:szCs w:val="24"/>
        </w:rPr>
        <w:t xml:space="preserve"> trimestre 2017</w:t>
      </w:r>
    </w:p>
    <w:p w14:paraId="153F3585" w14:textId="77777777" w:rsidR="00E0062E" w:rsidRPr="00E0062E" w:rsidRDefault="00E0062E" w:rsidP="00467BA9">
      <w:pPr>
        <w:spacing w:after="0" w:line="288" w:lineRule="auto"/>
        <w:jc w:val="both"/>
        <w:rPr>
          <w:rFonts w:ascii="Arial" w:hAnsi="Arial" w:cs="Arial"/>
          <w:sz w:val="24"/>
          <w:szCs w:val="24"/>
        </w:rPr>
      </w:pPr>
    </w:p>
    <w:p w14:paraId="34F4E4BE" w14:textId="77777777" w:rsidR="005D21AD" w:rsidRDefault="005D21AD" w:rsidP="00467BA9">
      <w:pPr>
        <w:pStyle w:val="Paragraphedeliste"/>
        <w:numPr>
          <w:ilvl w:val="0"/>
          <w:numId w:val="1"/>
        </w:numPr>
        <w:spacing w:after="0" w:line="288" w:lineRule="auto"/>
        <w:jc w:val="both"/>
        <w:rPr>
          <w:rFonts w:ascii="Arial" w:hAnsi="Arial" w:cs="Arial"/>
          <w:sz w:val="24"/>
          <w:szCs w:val="24"/>
        </w:rPr>
      </w:pPr>
      <w:r w:rsidRPr="00DD3405">
        <w:rPr>
          <w:rFonts w:ascii="Arial" w:hAnsi="Arial" w:cs="Arial"/>
          <w:i/>
          <w:sz w:val="24"/>
          <w:szCs w:val="24"/>
        </w:rPr>
        <w:t>Abécédaire de la contemporanéité</w:t>
      </w:r>
      <w:r w:rsidR="00DD3405">
        <w:rPr>
          <w:rFonts w:ascii="Arial" w:hAnsi="Arial" w:cs="Arial"/>
          <w:sz w:val="24"/>
          <w:szCs w:val="24"/>
        </w:rPr>
        <w:t xml:space="preserve">, sous la direction de Christiane </w:t>
      </w:r>
      <w:proofErr w:type="spellStart"/>
      <w:r w:rsidR="00DD3405">
        <w:rPr>
          <w:rFonts w:ascii="Arial" w:hAnsi="Arial" w:cs="Arial"/>
          <w:sz w:val="24"/>
          <w:szCs w:val="24"/>
        </w:rPr>
        <w:t>Legris</w:t>
      </w:r>
      <w:proofErr w:type="spellEnd"/>
      <w:r w:rsidR="00DD3405">
        <w:rPr>
          <w:rFonts w:ascii="Arial" w:hAnsi="Arial" w:cs="Arial"/>
          <w:sz w:val="24"/>
          <w:szCs w:val="24"/>
        </w:rPr>
        <w:t xml:space="preserve">-Desportes et Ferenc Fodor, </w:t>
      </w:r>
      <w:proofErr w:type="spellStart"/>
      <w:r w:rsidR="00DD3405">
        <w:rPr>
          <w:rFonts w:ascii="Arial" w:hAnsi="Arial" w:cs="Arial"/>
          <w:sz w:val="24"/>
          <w:szCs w:val="24"/>
        </w:rPr>
        <w:t>L’Harmattan</w:t>
      </w:r>
      <w:proofErr w:type="spellEnd"/>
      <w:r w:rsidR="00DD3405">
        <w:rPr>
          <w:rFonts w:ascii="Arial" w:hAnsi="Arial" w:cs="Arial"/>
          <w:sz w:val="24"/>
          <w:szCs w:val="24"/>
        </w:rPr>
        <w:t>, Collection Academia, septembre 2017</w:t>
      </w:r>
    </w:p>
    <w:p w14:paraId="31F8140F" w14:textId="77777777" w:rsidR="00E0062E" w:rsidRPr="00E0062E" w:rsidRDefault="00E0062E" w:rsidP="00467BA9">
      <w:pPr>
        <w:spacing w:after="0" w:line="288" w:lineRule="auto"/>
        <w:jc w:val="both"/>
        <w:rPr>
          <w:rFonts w:ascii="Arial" w:hAnsi="Arial" w:cs="Arial"/>
          <w:sz w:val="24"/>
          <w:szCs w:val="24"/>
        </w:rPr>
      </w:pPr>
    </w:p>
    <w:p w14:paraId="15263E6C" w14:textId="77777777" w:rsidR="005D21AD" w:rsidRDefault="002231F4" w:rsidP="00467BA9">
      <w:pPr>
        <w:pStyle w:val="Paragraphedeliste"/>
        <w:numPr>
          <w:ilvl w:val="0"/>
          <w:numId w:val="1"/>
        </w:numPr>
        <w:spacing w:after="0" w:line="288" w:lineRule="auto"/>
        <w:jc w:val="both"/>
        <w:rPr>
          <w:rFonts w:ascii="Arial" w:hAnsi="Arial" w:cs="Arial"/>
          <w:sz w:val="24"/>
          <w:szCs w:val="24"/>
          <w:lang w:val="en-US"/>
        </w:rPr>
      </w:pPr>
      <w:r w:rsidRPr="001B1D5F">
        <w:rPr>
          <w:rFonts w:ascii="Arial" w:hAnsi="Arial" w:cs="Arial"/>
          <w:i/>
          <w:sz w:val="24"/>
          <w:szCs w:val="24"/>
          <w:lang w:val="en-US"/>
        </w:rPr>
        <w:t>T</w:t>
      </w:r>
      <w:r w:rsidR="005D21AD" w:rsidRPr="001B1D5F">
        <w:rPr>
          <w:rFonts w:ascii="Arial" w:hAnsi="Arial" w:cs="Arial"/>
          <w:i/>
          <w:sz w:val="24"/>
          <w:szCs w:val="24"/>
          <w:lang w:val="en-US"/>
        </w:rPr>
        <w:t>he ha</w:t>
      </w:r>
      <w:r w:rsidRPr="001B1D5F">
        <w:rPr>
          <w:rFonts w:ascii="Arial" w:hAnsi="Arial" w:cs="Arial"/>
          <w:i/>
          <w:sz w:val="24"/>
          <w:szCs w:val="24"/>
          <w:lang w:val="en-US"/>
        </w:rPr>
        <w:t>n</w:t>
      </w:r>
      <w:r w:rsidR="005D21AD" w:rsidRPr="001B1D5F">
        <w:rPr>
          <w:rFonts w:ascii="Arial" w:hAnsi="Arial" w:cs="Arial"/>
          <w:i/>
          <w:sz w:val="24"/>
          <w:szCs w:val="24"/>
          <w:lang w:val="en-US"/>
        </w:rPr>
        <w:t xml:space="preserve">dbook of Crisis </w:t>
      </w:r>
      <w:r w:rsidRPr="001B1D5F">
        <w:rPr>
          <w:rFonts w:ascii="Arial" w:hAnsi="Arial" w:cs="Arial"/>
          <w:i/>
          <w:sz w:val="24"/>
          <w:szCs w:val="24"/>
          <w:lang w:val="en-US"/>
        </w:rPr>
        <w:t>C</w:t>
      </w:r>
      <w:r w:rsidR="005D21AD" w:rsidRPr="001B1D5F">
        <w:rPr>
          <w:rFonts w:ascii="Arial" w:hAnsi="Arial" w:cs="Arial"/>
          <w:i/>
          <w:sz w:val="24"/>
          <w:szCs w:val="24"/>
          <w:lang w:val="en-US"/>
        </w:rPr>
        <w:t>ommunication</w:t>
      </w:r>
      <w:r w:rsidR="001B1D5F">
        <w:rPr>
          <w:rFonts w:ascii="Arial" w:hAnsi="Arial" w:cs="Arial"/>
          <w:sz w:val="24"/>
          <w:szCs w:val="24"/>
          <w:lang w:val="en-US"/>
        </w:rPr>
        <w:t xml:space="preserve">, sous la direction de Timothy Coombs et Sherry J. Holladay, Wiley-Blackwell, </w:t>
      </w:r>
      <w:proofErr w:type="spellStart"/>
      <w:r w:rsidR="001B1D5F">
        <w:rPr>
          <w:rFonts w:ascii="Arial" w:hAnsi="Arial" w:cs="Arial"/>
          <w:sz w:val="24"/>
          <w:szCs w:val="24"/>
          <w:lang w:val="en-US"/>
        </w:rPr>
        <w:t>novembre</w:t>
      </w:r>
      <w:proofErr w:type="spellEnd"/>
      <w:r w:rsidR="001B1D5F">
        <w:rPr>
          <w:rFonts w:ascii="Arial" w:hAnsi="Arial" w:cs="Arial"/>
          <w:sz w:val="24"/>
          <w:szCs w:val="24"/>
          <w:lang w:val="en-US"/>
        </w:rPr>
        <w:t xml:space="preserve"> 2022</w:t>
      </w:r>
    </w:p>
    <w:p w14:paraId="773566D5" w14:textId="77777777" w:rsidR="00E0062E" w:rsidRPr="00E0062E" w:rsidRDefault="00E0062E" w:rsidP="00467BA9">
      <w:pPr>
        <w:spacing w:after="0" w:line="288" w:lineRule="auto"/>
        <w:jc w:val="both"/>
        <w:rPr>
          <w:rFonts w:ascii="Arial" w:hAnsi="Arial" w:cs="Arial"/>
          <w:sz w:val="24"/>
          <w:szCs w:val="24"/>
          <w:lang w:val="en-US"/>
        </w:rPr>
      </w:pPr>
    </w:p>
    <w:p w14:paraId="56B70305" w14:textId="77777777" w:rsidR="004C5911" w:rsidRPr="007A4D6E" w:rsidRDefault="005D21AD" w:rsidP="00467BA9">
      <w:pPr>
        <w:pStyle w:val="Paragraphedeliste"/>
        <w:numPr>
          <w:ilvl w:val="0"/>
          <w:numId w:val="1"/>
        </w:numPr>
        <w:spacing w:after="0" w:line="288" w:lineRule="auto"/>
        <w:jc w:val="both"/>
        <w:rPr>
          <w:rFonts w:ascii="Arial" w:hAnsi="Arial" w:cs="Arial"/>
          <w:sz w:val="24"/>
          <w:szCs w:val="24"/>
        </w:rPr>
      </w:pPr>
      <w:r w:rsidRPr="007A4D6E">
        <w:rPr>
          <w:rFonts w:ascii="Arial" w:hAnsi="Arial" w:cs="Arial"/>
          <w:i/>
          <w:sz w:val="24"/>
          <w:szCs w:val="24"/>
        </w:rPr>
        <w:t>L’en</w:t>
      </w:r>
      <w:r w:rsidR="002231F4" w:rsidRPr="007A4D6E">
        <w:rPr>
          <w:rFonts w:ascii="Arial" w:hAnsi="Arial" w:cs="Arial"/>
          <w:i/>
          <w:sz w:val="24"/>
          <w:szCs w:val="24"/>
        </w:rPr>
        <w:t>t</w:t>
      </w:r>
      <w:r w:rsidRPr="007A4D6E">
        <w:rPr>
          <w:rFonts w:ascii="Arial" w:hAnsi="Arial" w:cs="Arial"/>
          <w:i/>
          <w:sz w:val="24"/>
          <w:szCs w:val="24"/>
        </w:rPr>
        <w:t>reprise résiliente</w:t>
      </w:r>
      <w:r w:rsidR="007A4D6E" w:rsidRPr="007A4D6E">
        <w:rPr>
          <w:rFonts w:ascii="Arial" w:hAnsi="Arial" w:cs="Arial"/>
          <w:sz w:val="24"/>
          <w:szCs w:val="24"/>
        </w:rPr>
        <w:t>, sous la direction de Marie-Pierre Blin-</w:t>
      </w:r>
      <w:proofErr w:type="spellStart"/>
      <w:r w:rsidR="007A4D6E" w:rsidRPr="007A4D6E">
        <w:rPr>
          <w:rFonts w:ascii="Arial" w:hAnsi="Arial" w:cs="Arial"/>
          <w:sz w:val="24"/>
          <w:szCs w:val="24"/>
        </w:rPr>
        <w:t>Franchomme</w:t>
      </w:r>
      <w:proofErr w:type="spellEnd"/>
      <w:r w:rsidR="007A4D6E" w:rsidRPr="007A4D6E">
        <w:rPr>
          <w:rFonts w:ascii="Arial" w:hAnsi="Arial" w:cs="Arial"/>
          <w:sz w:val="24"/>
          <w:szCs w:val="24"/>
        </w:rPr>
        <w:t xml:space="preserve">, Isabelle </w:t>
      </w:r>
      <w:proofErr w:type="spellStart"/>
      <w:r w:rsidR="007A4D6E" w:rsidRPr="007A4D6E">
        <w:rPr>
          <w:rFonts w:ascii="Arial" w:hAnsi="Arial" w:cs="Arial"/>
          <w:sz w:val="24"/>
          <w:szCs w:val="24"/>
        </w:rPr>
        <w:t>Desbarats</w:t>
      </w:r>
      <w:proofErr w:type="spellEnd"/>
      <w:r w:rsidR="007A4D6E" w:rsidRPr="007A4D6E">
        <w:rPr>
          <w:rFonts w:ascii="Arial" w:hAnsi="Arial" w:cs="Arial"/>
          <w:sz w:val="24"/>
          <w:szCs w:val="24"/>
        </w:rPr>
        <w:t xml:space="preserve">, Gérard </w:t>
      </w:r>
      <w:proofErr w:type="spellStart"/>
      <w:r w:rsidR="007A4D6E" w:rsidRPr="007A4D6E">
        <w:rPr>
          <w:rFonts w:ascii="Arial" w:hAnsi="Arial" w:cs="Arial"/>
          <w:sz w:val="24"/>
          <w:szCs w:val="24"/>
        </w:rPr>
        <w:t>Jazottes</w:t>
      </w:r>
      <w:proofErr w:type="spellEnd"/>
      <w:r w:rsidR="007A4D6E" w:rsidRPr="007A4D6E">
        <w:rPr>
          <w:rFonts w:ascii="Arial" w:hAnsi="Arial" w:cs="Arial"/>
          <w:sz w:val="24"/>
          <w:szCs w:val="24"/>
        </w:rPr>
        <w:t>, Alexandra Mendoza-Caminade, LexisNexis, juin 2023</w:t>
      </w:r>
      <w:r w:rsidR="000A0E34" w:rsidRPr="007A4D6E">
        <w:rPr>
          <w:rFonts w:ascii="Arial" w:hAnsi="Arial" w:cs="Arial"/>
          <w:sz w:val="24"/>
          <w:szCs w:val="24"/>
        </w:rPr>
        <w:br w:type="page"/>
      </w:r>
    </w:p>
    <w:p w14:paraId="45FBCA95" w14:textId="77777777" w:rsidR="004C5911" w:rsidRDefault="004C5911" w:rsidP="004C5911">
      <w:pPr>
        <w:spacing w:after="0" w:line="312" w:lineRule="auto"/>
        <w:jc w:val="both"/>
        <w:rPr>
          <w:rFonts w:ascii="Arial" w:hAnsi="Arial" w:cs="Arial"/>
          <w:sz w:val="24"/>
          <w:szCs w:val="24"/>
        </w:rPr>
      </w:pPr>
    </w:p>
    <w:p w14:paraId="679781F4" w14:textId="77777777" w:rsidR="004C5911" w:rsidRPr="00580B50" w:rsidRDefault="004C5911" w:rsidP="004C5911">
      <w:pPr>
        <w:spacing w:after="0" w:line="312" w:lineRule="auto"/>
        <w:jc w:val="center"/>
        <w:rPr>
          <w:rFonts w:ascii="Arial" w:hAnsi="Arial" w:cs="Arial"/>
          <w:b/>
          <w:i/>
          <w:sz w:val="28"/>
          <w:szCs w:val="28"/>
        </w:rPr>
      </w:pPr>
      <w:r w:rsidRPr="00580B50">
        <w:rPr>
          <w:rFonts w:ascii="Arial" w:hAnsi="Arial" w:cs="Arial"/>
          <w:b/>
          <w:i/>
          <w:sz w:val="28"/>
          <w:szCs w:val="28"/>
        </w:rPr>
        <w:t>Combien de catastrophes avant d’agir ?</w:t>
      </w:r>
    </w:p>
    <w:p w14:paraId="3A6166F3" w14:textId="77777777" w:rsidR="004C5911" w:rsidRPr="004C5911" w:rsidRDefault="004C5911" w:rsidP="004C5911">
      <w:pPr>
        <w:spacing w:after="0" w:line="312" w:lineRule="auto"/>
        <w:jc w:val="center"/>
        <w:rPr>
          <w:rFonts w:ascii="Arial" w:hAnsi="Arial" w:cs="Arial"/>
          <w:b/>
          <w:sz w:val="24"/>
          <w:szCs w:val="24"/>
        </w:rPr>
      </w:pPr>
      <w:r>
        <w:rPr>
          <w:rFonts w:ascii="Arial" w:hAnsi="Arial" w:cs="Arial"/>
          <w:b/>
          <w:sz w:val="24"/>
          <w:szCs w:val="24"/>
        </w:rPr>
        <w:t>Nicolas Hulot et le Comité de Veille Ecologique, Seuil, février 2002, 190 pages</w:t>
      </w:r>
    </w:p>
    <w:p w14:paraId="45B7550A" w14:textId="77777777" w:rsidR="004C5911" w:rsidRDefault="004C5911" w:rsidP="004C5911">
      <w:pPr>
        <w:spacing w:after="0" w:line="312" w:lineRule="auto"/>
        <w:jc w:val="both"/>
        <w:rPr>
          <w:rFonts w:ascii="Arial" w:hAnsi="Arial" w:cs="Arial"/>
          <w:sz w:val="24"/>
          <w:szCs w:val="24"/>
        </w:rPr>
      </w:pPr>
    </w:p>
    <w:p w14:paraId="25463587" w14:textId="77777777" w:rsidR="004C5911" w:rsidRDefault="004C5911" w:rsidP="004C5911">
      <w:pPr>
        <w:spacing w:after="0" w:line="312" w:lineRule="auto"/>
        <w:jc w:val="both"/>
        <w:rPr>
          <w:rFonts w:ascii="Arial" w:hAnsi="Arial" w:cs="Arial"/>
          <w:sz w:val="24"/>
          <w:szCs w:val="24"/>
        </w:rPr>
      </w:pPr>
    </w:p>
    <w:p w14:paraId="11804E2B" w14:textId="77777777" w:rsidR="004C5911" w:rsidRDefault="004C5911" w:rsidP="004C5911">
      <w:pPr>
        <w:spacing w:after="0" w:line="312" w:lineRule="auto"/>
        <w:jc w:val="both"/>
        <w:rPr>
          <w:rFonts w:ascii="Arial" w:hAnsi="Arial" w:cs="Arial"/>
          <w:sz w:val="24"/>
          <w:szCs w:val="24"/>
        </w:rPr>
      </w:pPr>
    </w:p>
    <w:p w14:paraId="02437E19" w14:textId="77777777" w:rsidR="001B1D5F" w:rsidRDefault="002E52F7" w:rsidP="004C5911">
      <w:pPr>
        <w:spacing w:after="0" w:line="312" w:lineRule="auto"/>
        <w:jc w:val="both"/>
        <w:rPr>
          <w:rFonts w:ascii="Arial" w:hAnsi="Arial" w:cs="Arial"/>
          <w:sz w:val="24"/>
          <w:szCs w:val="24"/>
        </w:rPr>
      </w:pPr>
      <w:r w:rsidRPr="001B1D5F">
        <w:rPr>
          <w:b/>
          <w:noProof/>
          <w:lang w:eastAsia="fr-FR"/>
        </w:rPr>
        <w:drawing>
          <wp:anchor distT="0" distB="0" distL="114300" distR="114300" simplePos="0" relativeHeight="251658240" behindDoc="1" locked="0" layoutInCell="1" allowOverlap="1" wp14:anchorId="47F10275" wp14:editId="03F81681">
            <wp:simplePos x="0" y="0"/>
            <wp:positionH relativeFrom="column">
              <wp:posOffset>-635</wp:posOffset>
            </wp:positionH>
            <wp:positionV relativeFrom="paragraph">
              <wp:posOffset>0</wp:posOffset>
            </wp:positionV>
            <wp:extent cx="1857375" cy="2790825"/>
            <wp:effectExtent l="0" t="0" r="9525" b="9525"/>
            <wp:wrapTight wrapText="bothSides">
              <wp:wrapPolygon edited="0">
                <wp:start x="0" y="0"/>
                <wp:lineTo x="0" y="21526"/>
                <wp:lineTo x="21489" y="21526"/>
                <wp:lineTo x="21489"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857375" cy="2790825"/>
                    </a:xfrm>
                    <a:prstGeom prst="rect">
                      <a:avLst/>
                    </a:prstGeom>
                  </pic:spPr>
                </pic:pic>
              </a:graphicData>
            </a:graphic>
          </wp:anchor>
        </w:drawing>
      </w:r>
      <w:r w:rsidR="001B1D5F" w:rsidRPr="001B1D5F">
        <w:rPr>
          <w:rFonts w:ascii="Arial" w:hAnsi="Arial" w:cs="Arial"/>
          <w:b/>
          <w:sz w:val="24"/>
          <w:szCs w:val="24"/>
        </w:rPr>
        <w:t>Présentation</w:t>
      </w:r>
    </w:p>
    <w:p w14:paraId="72493A94" w14:textId="77777777" w:rsidR="000A0E34" w:rsidRDefault="00F40219" w:rsidP="004C5911">
      <w:pPr>
        <w:spacing w:after="0" w:line="312" w:lineRule="auto"/>
        <w:jc w:val="both"/>
        <w:rPr>
          <w:rFonts w:ascii="Arial" w:hAnsi="Arial" w:cs="Arial"/>
          <w:sz w:val="24"/>
          <w:szCs w:val="24"/>
        </w:rPr>
      </w:pPr>
      <w:r w:rsidRPr="00F40219">
        <w:rPr>
          <w:rFonts w:ascii="Arial" w:hAnsi="Arial" w:cs="Arial"/>
          <w:sz w:val="24"/>
          <w:szCs w:val="24"/>
        </w:rPr>
        <w:t>L’idée de ce livre-manifeste est née d’un</w:t>
      </w:r>
      <w:r>
        <w:rPr>
          <w:rFonts w:ascii="Arial" w:hAnsi="Arial" w:cs="Arial"/>
          <w:sz w:val="24"/>
          <w:szCs w:val="24"/>
        </w:rPr>
        <w:t>e</w:t>
      </w:r>
      <w:r w:rsidRPr="00F40219">
        <w:rPr>
          <w:rFonts w:ascii="Arial" w:hAnsi="Arial" w:cs="Arial"/>
          <w:sz w:val="24"/>
          <w:szCs w:val="24"/>
        </w:rPr>
        <w:t xml:space="preserve"> conviction simple : l’environnement n’a toujours pas, dans la vie politique française, la place qu</w:t>
      </w:r>
      <w:r>
        <w:rPr>
          <w:rFonts w:ascii="Arial" w:hAnsi="Arial" w:cs="Arial"/>
          <w:sz w:val="24"/>
          <w:szCs w:val="24"/>
        </w:rPr>
        <w:t>’</w:t>
      </w:r>
      <w:r w:rsidRPr="00F40219">
        <w:rPr>
          <w:rFonts w:ascii="Arial" w:hAnsi="Arial" w:cs="Arial"/>
          <w:sz w:val="24"/>
          <w:szCs w:val="24"/>
        </w:rPr>
        <w:t>il devrait avoir. Il ne l’</w:t>
      </w:r>
      <w:r>
        <w:rPr>
          <w:rFonts w:ascii="Arial" w:hAnsi="Arial" w:cs="Arial"/>
          <w:sz w:val="24"/>
          <w:szCs w:val="24"/>
        </w:rPr>
        <w:t>a</w:t>
      </w:r>
      <w:r w:rsidRPr="00F40219">
        <w:rPr>
          <w:rFonts w:ascii="Arial" w:hAnsi="Arial" w:cs="Arial"/>
          <w:sz w:val="24"/>
          <w:szCs w:val="24"/>
        </w:rPr>
        <w:t xml:space="preserve"> pas </w:t>
      </w:r>
      <w:r>
        <w:rPr>
          <w:rFonts w:ascii="Arial" w:hAnsi="Arial" w:cs="Arial"/>
          <w:sz w:val="24"/>
          <w:szCs w:val="24"/>
        </w:rPr>
        <w:t xml:space="preserve">chez les responsables politiques, qui continuent de le traiter à la marge. Il ne l’a pas </w:t>
      </w:r>
      <w:r w:rsidRPr="00F40219">
        <w:rPr>
          <w:rFonts w:ascii="Arial" w:hAnsi="Arial" w:cs="Arial"/>
          <w:sz w:val="24"/>
          <w:szCs w:val="24"/>
        </w:rPr>
        <w:t>non plus che</w:t>
      </w:r>
      <w:r>
        <w:rPr>
          <w:rFonts w:ascii="Arial" w:hAnsi="Arial" w:cs="Arial"/>
          <w:sz w:val="24"/>
          <w:szCs w:val="24"/>
        </w:rPr>
        <w:t>z</w:t>
      </w:r>
      <w:r w:rsidRPr="00F40219">
        <w:rPr>
          <w:rFonts w:ascii="Arial" w:hAnsi="Arial" w:cs="Arial"/>
          <w:sz w:val="24"/>
          <w:szCs w:val="24"/>
        </w:rPr>
        <w:t xml:space="preserve"> les citoyens-consommateurs : ils ne se réveillent que lors des catastrophes écologiques, pour se rendormir peu après, quand l’alerte est passé</w:t>
      </w:r>
      <w:r>
        <w:rPr>
          <w:rFonts w:ascii="Arial" w:hAnsi="Arial" w:cs="Arial"/>
          <w:sz w:val="24"/>
          <w:szCs w:val="24"/>
        </w:rPr>
        <w:t>e</w:t>
      </w:r>
      <w:r w:rsidRPr="00F40219">
        <w:rPr>
          <w:rFonts w:ascii="Arial" w:hAnsi="Arial" w:cs="Arial"/>
          <w:sz w:val="24"/>
          <w:szCs w:val="24"/>
        </w:rPr>
        <w:t xml:space="preserve">. </w:t>
      </w:r>
      <w:r>
        <w:rPr>
          <w:rFonts w:ascii="Arial" w:hAnsi="Arial" w:cs="Arial"/>
          <w:sz w:val="24"/>
          <w:szCs w:val="24"/>
        </w:rPr>
        <w:t>Leur insouciance conforte évidemment l’inaction des politiques.</w:t>
      </w:r>
    </w:p>
    <w:p w14:paraId="7E593421" w14:textId="77777777" w:rsidR="00F40219" w:rsidRDefault="00F40219" w:rsidP="004C5911">
      <w:pPr>
        <w:spacing w:after="0" w:line="312" w:lineRule="auto"/>
        <w:jc w:val="both"/>
        <w:rPr>
          <w:rFonts w:ascii="Arial" w:hAnsi="Arial" w:cs="Arial"/>
          <w:sz w:val="24"/>
          <w:szCs w:val="24"/>
        </w:rPr>
      </w:pPr>
    </w:p>
    <w:p w14:paraId="3F31CA34" w14:textId="77777777" w:rsidR="00F40219" w:rsidRDefault="00F40219" w:rsidP="004C5911">
      <w:pPr>
        <w:spacing w:after="0" w:line="312" w:lineRule="auto"/>
        <w:jc w:val="both"/>
        <w:rPr>
          <w:rFonts w:ascii="Arial" w:hAnsi="Arial" w:cs="Arial"/>
          <w:sz w:val="24"/>
          <w:szCs w:val="24"/>
        </w:rPr>
      </w:pPr>
      <w:r>
        <w:rPr>
          <w:rFonts w:ascii="Arial" w:hAnsi="Arial" w:cs="Arial"/>
          <w:sz w:val="24"/>
          <w:szCs w:val="24"/>
        </w:rPr>
        <w:t xml:space="preserve">C’est pourquoi ce Manifeste s’adresse autant aux électeurs qu’aux candidats à l’élection et aux futurs élus, pour les interpeller fermement sur la place qu’ils accorderont </w:t>
      </w:r>
      <w:r w:rsidR="00BE482A">
        <w:rPr>
          <w:rFonts w:ascii="Arial" w:hAnsi="Arial" w:cs="Arial"/>
          <w:sz w:val="24"/>
          <w:szCs w:val="24"/>
        </w:rPr>
        <w:t>–</w:t>
      </w:r>
      <w:r>
        <w:rPr>
          <w:rFonts w:ascii="Arial" w:hAnsi="Arial" w:cs="Arial"/>
          <w:sz w:val="24"/>
          <w:szCs w:val="24"/>
        </w:rPr>
        <w:t xml:space="preserve"> o</w:t>
      </w:r>
      <w:r w:rsidR="00BE482A">
        <w:rPr>
          <w:rFonts w:ascii="Arial" w:hAnsi="Arial" w:cs="Arial"/>
          <w:sz w:val="24"/>
          <w:szCs w:val="24"/>
        </w:rPr>
        <w:t>u</w:t>
      </w:r>
      <w:r>
        <w:rPr>
          <w:rFonts w:ascii="Arial" w:hAnsi="Arial" w:cs="Arial"/>
          <w:sz w:val="24"/>
          <w:szCs w:val="24"/>
        </w:rPr>
        <w:t xml:space="preserve"> non – à une politique de l’environnement et sur les orientations qu’ils comptent lui donner. Les idées ne manquent pas, comme le montrent les dix chapitres consacrés aux « urgences » d’aujourd’hui.</w:t>
      </w:r>
    </w:p>
    <w:p w14:paraId="7426FC3D" w14:textId="77777777" w:rsidR="00F40219" w:rsidRDefault="00F40219" w:rsidP="004C5911">
      <w:pPr>
        <w:spacing w:after="0" w:line="312" w:lineRule="auto"/>
        <w:rPr>
          <w:rFonts w:ascii="Arial" w:hAnsi="Arial" w:cs="Arial"/>
          <w:sz w:val="24"/>
          <w:szCs w:val="24"/>
        </w:rPr>
      </w:pPr>
    </w:p>
    <w:p w14:paraId="16A797B7" w14:textId="77777777" w:rsidR="00F40219" w:rsidRDefault="00F40219" w:rsidP="004C5911">
      <w:pPr>
        <w:spacing w:after="0" w:line="312" w:lineRule="auto"/>
        <w:jc w:val="both"/>
        <w:rPr>
          <w:rFonts w:ascii="Arial" w:hAnsi="Arial" w:cs="Arial"/>
          <w:sz w:val="24"/>
          <w:szCs w:val="24"/>
        </w:rPr>
      </w:pPr>
      <w:r>
        <w:rPr>
          <w:rFonts w:ascii="Arial" w:hAnsi="Arial" w:cs="Arial"/>
          <w:sz w:val="24"/>
          <w:szCs w:val="24"/>
        </w:rPr>
        <w:t xml:space="preserve">La liste des catastrophes écologiques et de leurs victimes, pour les vingt dernières années, serait longue. Et je crains que dans le futur, si l’on ne fait pas davantage d’efforts, la dégradation de notre </w:t>
      </w:r>
      <w:r w:rsidRPr="00F40219">
        <w:rPr>
          <w:rFonts w:ascii="Arial" w:hAnsi="Arial" w:cs="Arial"/>
          <w:sz w:val="24"/>
          <w:szCs w:val="24"/>
        </w:rPr>
        <w:t>environnement</w:t>
      </w:r>
      <w:r>
        <w:rPr>
          <w:rFonts w:ascii="Arial" w:hAnsi="Arial" w:cs="Arial"/>
          <w:sz w:val="24"/>
          <w:szCs w:val="24"/>
        </w:rPr>
        <w:t xml:space="preserve"> ne provoque d’autres graves désillusions. Ne conviendrait-il pas de regarder enfin en face les risques de notre Terre, ceux de la France et ceux du monde, pour ne</w:t>
      </w:r>
      <w:r w:rsidR="004C5911">
        <w:rPr>
          <w:rFonts w:ascii="Arial" w:hAnsi="Arial" w:cs="Arial"/>
          <w:sz w:val="24"/>
          <w:szCs w:val="24"/>
        </w:rPr>
        <w:t xml:space="preserve"> </w:t>
      </w:r>
      <w:r>
        <w:rPr>
          <w:rFonts w:ascii="Arial" w:hAnsi="Arial" w:cs="Arial"/>
          <w:sz w:val="24"/>
          <w:szCs w:val="24"/>
        </w:rPr>
        <w:t>pas arriver toujours trop tard, après les catastrophes ?</w:t>
      </w:r>
    </w:p>
    <w:p w14:paraId="3673FC28" w14:textId="77777777" w:rsidR="001B1D5F" w:rsidRDefault="001B1D5F" w:rsidP="004C5911">
      <w:pPr>
        <w:spacing w:after="0" w:line="312" w:lineRule="auto"/>
        <w:jc w:val="both"/>
        <w:rPr>
          <w:rFonts w:ascii="Arial" w:hAnsi="Arial" w:cs="Arial"/>
          <w:sz w:val="24"/>
          <w:szCs w:val="24"/>
        </w:rPr>
      </w:pPr>
      <w:r>
        <w:rPr>
          <w:rFonts w:ascii="Arial" w:hAnsi="Arial" w:cs="Arial"/>
          <w:sz w:val="24"/>
          <w:szCs w:val="24"/>
        </w:rPr>
        <w:t xml:space="preserve"> </w:t>
      </w:r>
    </w:p>
    <w:p w14:paraId="1A9D589C" w14:textId="77777777" w:rsidR="001B1D5F" w:rsidRDefault="001B1D5F" w:rsidP="001B1D5F">
      <w:pPr>
        <w:spacing w:after="0" w:line="312" w:lineRule="auto"/>
        <w:jc w:val="both"/>
        <w:rPr>
          <w:rFonts w:ascii="Arial" w:hAnsi="Arial" w:cs="Arial"/>
          <w:sz w:val="24"/>
          <w:szCs w:val="24"/>
        </w:rPr>
      </w:pPr>
      <w:r w:rsidRPr="001B1D5F">
        <w:rPr>
          <w:rFonts w:ascii="Arial" w:hAnsi="Arial" w:cs="Arial"/>
          <w:b/>
          <w:sz w:val="24"/>
          <w:szCs w:val="24"/>
        </w:rPr>
        <w:t>Contexte</w:t>
      </w:r>
      <w:r>
        <w:rPr>
          <w:rFonts w:ascii="Arial" w:hAnsi="Arial" w:cs="Arial"/>
          <w:sz w:val="24"/>
          <w:szCs w:val="24"/>
        </w:rPr>
        <w:t xml:space="preserve"> : ce livre avait pour but d’interpeller les candidats à l’élection présidentielle et aux élections législatives de 2002. Après un diagnostic de la situation environnementale, </w:t>
      </w:r>
      <w:r w:rsidR="00BE482A">
        <w:rPr>
          <w:rFonts w:ascii="Arial" w:hAnsi="Arial" w:cs="Arial"/>
          <w:sz w:val="24"/>
          <w:szCs w:val="24"/>
        </w:rPr>
        <w:t>il</w:t>
      </w:r>
      <w:r>
        <w:rPr>
          <w:rFonts w:ascii="Arial" w:hAnsi="Arial" w:cs="Arial"/>
          <w:sz w:val="24"/>
          <w:szCs w:val="24"/>
        </w:rPr>
        <w:t xml:space="preserve"> présentait dix orientations pour une réelle politique de l’environnement</w:t>
      </w:r>
      <w:r w:rsidR="009860F7">
        <w:rPr>
          <w:rFonts w:ascii="Arial" w:hAnsi="Arial" w:cs="Arial"/>
          <w:sz w:val="24"/>
          <w:szCs w:val="24"/>
        </w:rPr>
        <w:t>. Il fut la première production du Comité de veille écologique qui venait de se mettre en place deux années auparavant.</w:t>
      </w:r>
    </w:p>
    <w:p w14:paraId="215D167D" w14:textId="77777777" w:rsidR="009860F7" w:rsidRDefault="009860F7" w:rsidP="001B1D5F">
      <w:pPr>
        <w:spacing w:after="0" w:line="312" w:lineRule="auto"/>
        <w:jc w:val="both"/>
        <w:rPr>
          <w:rFonts w:ascii="Arial" w:hAnsi="Arial" w:cs="Arial"/>
          <w:sz w:val="24"/>
          <w:szCs w:val="24"/>
        </w:rPr>
      </w:pPr>
    </w:p>
    <w:p w14:paraId="0B348DA2" w14:textId="77777777" w:rsidR="001B1D5F" w:rsidRDefault="001B1D5F" w:rsidP="001B1D5F">
      <w:pPr>
        <w:spacing w:after="0" w:line="312" w:lineRule="auto"/>
        <w:jc w:val="both"/>
        <w:rPr>
          <w:rFonts w:ascii="Arial" w:hAnsi="Arial" w:cs="Arial"/>
          <w:sz w:val="24"/>
          <w:szCs w:val="24"/>
        </w:rPr>
      </w:pPr>
      <w:r w:rsidRPr="009860F7">
        <w:rPr>
          <w:rFonts w:ascii="Arial" w:hAnsi="Arial" w:cs="Arial"/>
          <w:b/>
          <w:sz w:val="24"/>
          <w:szCs w:val="24"/>
        </w:rPr>
        <w:t>Ma contribution</w:t>
      </w:r>
      <w:r>
        <w:rPr>
          <w:rFonts w:ascii="Arial" w:hAnsi="Arial" w:cs="Arial"/>
          <w:sz w:val="24"/>
          <w:szCs w:val="24"/>
        </w:rPr>
        <w:t> :</w:t>
      </w:r>
      <w:r w:rsidR="009860F7">
        <w:rPr>
          <w:rFonts w:ascii="Arial" w:hAnsi="Arial" w:cs="Arial"/>
          <w:sz w:val="24"/>
          <w:szCs w:val="24"/>
        </w:rPr>
        <w:t xml:space="preserve"> j’ai rédigé le chapitre relatif à l’impact de nos modes de loisirs sur l’environnement.</w:t>
      </w:r>
    </w:p>
    <w:p w14:paraId="7A2A399E" w14:textId="77777777" w:rsidR="001B1D5F" w:rsidRDefault="001B1D5F" w:rsidP="001B1D5F">
      <w:pPr>
        <w:spacing w:after="0" w:line="312" w:lineRule="auto"/>
        <w:jc w:val="both"/>
        <w:rPr>
          <w:rFonts w:ascii="Arial" w:hAnsi="Arial" w:cs="Arial"/>
          <w:sz w:val="24"/>
          <w:szCs w:val="24"/>
        </w:rPr>
      </w:pPr>
    </w:p>
    <w:p w14:paraId="40F16453" w14:textId="77777777" w:rsidR="004602C4" w:rsidRPr="00F40219" w:rsidRDefault="004602C4" w:rsidP="001B1D5F">
      <w:pPr>
        <w:spacing w:after="0" w:line="312" w:lineRule="auto"/>
        <w:jc w:val="both"/>
        <w:rPr>
          <w:rFonts w:ascii="Arial" w:hAnsi="Arial" w:cs="Arial"/>
          <w:sz w:val="24"/>
          <w:szCs w:val="24"/>
        </w:rPr>
      </w:pPr>
      <w:r w:rsidRPr="00F40219">
        <w:rPr>
          <w:rFonts w:ascii="Arial" w:hAnsi="Arial" w:cs="Arial"/>
          <w:sz w:val="24"/>
          <w:szCs w:val="24"/>
        </w:rPr>
        <w:br w:type="page"/>
      </w:r>
    </w:p>
    <w:p w14:paraId="07A29CCC" w14:textId="77777777" w:rsidR="00FB615F" w:rsidRPr="00580B50" w:rsidRDefault="00FB615F" w:rsidP="00FB615F">
      <w:pPr>
        <w:spacing w:after="0" w:line="312" w:lineRule="auto"/>
        <w:jc w:val="center"/>
        <w:rPr>
          <w:rFonts w:ascii="Arial" w:hAnsi="Arial" w:cs="Arial"/>
          <w:b/>
          <w:sz w:val="28"/>
          <w:szCs w:val="28"/>
        </w:rPr>
      </w:pPr>
      <w:r w:rsidRPr="00580B50">
        <w:rPr>
          <w:rFonts w:ascii="Arial" w:hAnsi="Arial" w:cs="Arial"/>
          <w:b/>
          <w:i/>
          <w:sz w:val="28"/>
          <w:szCs w:val="28"/>
        </w:rPr>
        <w:lastRenderedPageBreak/>
        <w:t>Pour un pacte écologique</w:t>
      </w:r>
    </w:p>
    <w:p w14:paraId="0465ED05" w14:textId="77777777" w:rsidR="00FB615F" w:rsidRDefault="00FB615F" w:rsidP="00FB615F">
      <w:pPr>
        <w:spacing w:after="0" w:line="312" w:lineRule="auto"/>
        <w:jc w:val="center"/>
        <w:rPr>
          <w:rFonts w:ascii="Arial" w:hAnsi="Arial" w:cs="Arial"/>
          <w:b/>
          <w:sz w:val="24"/>
          <w:szCs w:val="24"/>
        </w:rPr>
      </w:pPr>
      <w:r w:rsidRPr="00FB615F">
        <w:rPr>
          <w:rFonts w:ascii="Arial" w:hAnsi="Arial" w:cs="Arial"/>
          <w:b/>
          <w:sz w:val="24"/>
          <w:szCs w:val="24"/>
        </w:rPr>
        <w:t>Nicolas Hulot avec le Comité de Veille Ecologique</w:t>
      </w:r>
    </w:p>
    <w:p w14:paraId="5542810D" w14:textId="77777777" w:rsidR="00FB615F" w:rsidRPr="00FB615F" w:rsidRDefault="00FB615F" w:rsidP="00FB615F">
      <w:pPr>
        <w:spacing w:after="0" w:line="312" w:lineRule="auto"/>
        <w:jc w:val="center"/>
        <w:rPr>
          <w:rFonts w:ascii="Arial" w:hAnsi="Arial" w:cs="Arial"/>
          <w:b/>
          <w:sz w:val="24"/>
          <w:szCs w:val="24"/>
        </w:rPr>
      </w:pPr>
      <w:r w:rsidRPr="00FB615F">
        <w:rPr>
          <w:rFonts w:ascii="Arial" w:hAnsi="Arial" w:cs="Arial"/>
          <w:b/>
          <w:sz w:val="24"/>
          <w:szCs w:val="24"/>
        </w:rPr>
        <w:t>Calmann-Lévy, novembre 2006</w:t>
      </w:r>
      <w:r>
        <w:rPr>
          <w:rFonts w:ascii="Arial" w:hAnsi="Arial" w:cs="Arial"/>
          <w:b/>
          <w:sz w:val="24"/>
          <w:szCs w:val="24"/>
        </w:rPr>
        <w:t>, 282 pages</w:t>
      </w:r>
    </w:p>
    <w:p w14:paraId="735DBE50" w14:textId="77777777" w:rsidR="00FB615F" w:rsidRPr="00FB615F" w:rsidRDefault="00FB615F" w:rsidP="00862865">
      <w:pPr>
        <w:spacing w:after="0" w:line="288" w:lineRule="auto"/>
        <w:rPr>
          <w:rFonts w:ascii="Arial" w:hAnsi="Arial" w:cs="Arial"/>
          <w:sz w:val="24"/>
          <w:szCs w:val="24"/>
        </w:rPr>
      </w:pPr>
    </w:p>
    <w:p w14:paraId="6E5B0729" w14:textId="77777777" w:rsidR="00FB615F" w:rsidRPr="00FB615F" w:rsidRDefault="00FB615F" w:rsidP="00862865">
      <w:pPr>
        <w:spacing w:after="0" w:line="288" w:lineRule="auto"/>
        <w:rPr>
          <w:rFonts w:ascii="Arial" w:hAnsi="Arial" w:cs="Arial"/>
          <w:sz w:val="24"/>
          <w:szCs w:val="24"/>
        </w:rPr>
      </w:pPr>
    </w:p>
    <w:p w14:paraId="352E92BA" w14:textId="77777777" w:rsidR="009860F7" w:rsidRDefault="009860F7" w:rsidP="00862865">
      <w:pPr>
        <w:spacing w:after="0" w:line="264" w:lineRule="auto"/>
        <w:jc w:val="both"/>
        <w:rPr>
          <w:rFonts w:ascii="Arial" w:hAnsi="Arial" w:cs="Arial"/>
          <w:sz w:val="24"/>
          <w:szCs w:val="24"/>
        </w:rPr>
      </w:pPr>
      <w:r w:rsidRPr="004602C4">
        <w:rPr>
          <w:noProof/>
          <w:lang w:eastAsia="fr-FR"/>
        </w:rPr>
        <w:drawing>
          <wp:anchor distT="0" distB="0" distL="114300" distR="114300" simplePos="0" relativeHeight="251661312" behindDoc="1" locked="0" layoutInCell="1" allowOverlap="1" wp14:anchorId="5F83F7BA" wp14:editId="64C3827E">
            <wp:simplePos x="0" y="0"/>
            <wp:positionH relativeFrom="column">
              <wp:posOffset>-1905</wp:posOffset>
            </wp:positionH>
            <wp:positionV relativeFrom="paragraph">
              <wp:posOffset>42545</wp:posOffset>
            </wp:positionV>
            <wp:extent cx="1733550" cy="2790825"/>
            <wp:effectExtent l="0" t="0" r="0" b="9525"/>
            <wp:wrapTight wrapText="bothSides">
              <wp:wrapPolygon edited="0">
                <wp:start x="0" y="0"/>
                <wp:lineTo x="0" y="21526"/>
                <wp:lineTo x="21363" y="21526"/>
                <wp:lineTo x="21363"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733550" cy="2790825"/>
                    </a:xfrm>
                    <a:prstGeom prst="rect">
                      <a:avLst/>
                    </a:prstGeom>
                  </pic:spPr>
                </pic:pic>
              </a:graphicData>
            </a:graphic>
          </wp:anchor>
        </w:drawing>
      </w:r>
      <w:r w:rsidRPr="001B1D5F">
        <w:rPr>
          <w:rFonts w:ascii="Arial" w:hAnsi="Arial" w:cs="Arial"/>
          <w:b/>
          <w:sz w:val="24"/>
          <w:szCs w:val="24"/>
        </w:rPr>
        <w:t>Présentation</w:t>
      </w:r>
    </w:p>
    <w:p w14:paraId="56BFB386" w14:textId="77777777" w:rsidR="00933E4B" w:rsidRPr="00933E4B" w:rsidRDefault="00933E4B" w:rsidP="00862865">
      <w:pPr>
        <w:spacing w:after="0" w:line="264" w:lineRule="auto"/>
        <w:jc w:val="both"/>
        <w:rPr>
          <w:rFonts w:ascii="Arial" w:hAnsi="Arial" w:cs="Arial"/>
          <w:sz w:val="24"/>
          <w:szCs w:val="24"/>
        </w:rPr>
      </w:pPr>
      <w:r w:rsidRPr="00933E4B">
        <w:rPr>
          <w:rFonts w:ascii="Arial" w:hAnsi="Arial" w:cs="Arial"/>
          <w:sz w:val="24"/>
          <w:szCs w:val="24"/>
        </w:rPr>
        <w:t>Nous le savons : l'activité humaine est en train de bouleverser les équilibres naturels qui ont rendu notre planète habitable - des équilibres qui ont mis des millions d'années à s'instaurer. Le compte à rebours a commencé. Pour d'innombrables espèces animales et végétales, il est déjà trop tard. Quant aux hommes, ils sont des centaines de millions à souffrir de l'affaiblissement de leurs ressources et de la pollution, et seront demain encore plus nombreux à être victimes des dérèglements climatiques qui les chasseront de leurs terres et les pousseront à émigrer vers le nord, où les attend une autre forme de misère.</w:t>
      </w:r>
    </w:p>
    <w:p w14:paraId="1357003D" w14:textId="77777777" w:rsidR="00933E4B" w:rsidRDefault="00933E4B" w:rsidP="00862865">
      <w:pPr>
        <w:spacing w:after="0" w:line="264" w:lineRule="auto"/>
        <w:rPr>
          <w:rFonts w:ascii="Arial" w:hAnsi="Arial" w:cs="Arial"/>
          <w:sz w:val="24"/>
          <w:szCs w:val="24"/>
        </w:rPr>
      </w:pPr>
    </w:p>
    <w:p w14:paraId="0BB0CE80" w14:textId="77777777" w:rsidR="00933E4B" w:rsidRPr="00933E4B" w:rsidRDefault="00933E4B" w:rsidP="00862865">
      <w:pPr>
        <w:spacing w:after="0" w:line="264" w:lineRule="auto"/>
        <w:jc w:val="both"/>
        <w:rPr>
          <w:rFonts w:ascii="Arial" w:hAnsi="Arial" w:cs="Arial"/>
          <w:sz w:val="24"/>
          <w:szCs w:val="24"/>
        </w:rPr>
      </w:pPr>
      <w:r w:rsidRPr="00933E4B">
        <w:rPr>
          <w:rFonts w:ascii="Arial" w:hAnsi="Arial" w:cs="Arial"/>
          <w:sz w:val="24"/>
          <w:szCs w:val="24"/>
        </w:rPr>
        <w:t>Pourtant, il n'est peut-être pas trop tard. L'élection présidentielle de 2007 en France est l'occasion de placer l'écologie au cœur du débat politique et d'élire un candidat capable d'infléchir la trajectoire qui nous mène vers l'abîme.</w:t>
      </w:r>
    </w:p>
    <w:p w14:paraId="18EEA9AB" w14:textId="77777777" w:rsidR="00933E4B" w:rsidRDefault="00933E4B" w:rsidP="00862865">
      <w:pPr>
        <w:spacing w:after="0" w:line="264" w:lineRule="auto"/>
        <w:rPr>
          <w:rFonts w:ascii="Arial" w:hAnsi="Arial" w:cs="Arial"/>
          <w:sz w:val="24"/>
          <w:szCs w:val="24"/>
        </w:rPr>
      </w:pPr>
    </w:p>
    <w:p w14:paraId="16EFBC32" w14:textId="77777777" w:rsidR="00933E4B" w:rsidRPr="00933E4B" w:rsidRDefault="00933E4B" w:rsidP="009860F7">
      <w:pPr>
        <w:spacing w:after="0" w:line="264" w:lineRule="auto"/>
        <w:jc w:val="both"/>
        <w:rPr>
          <w:rFonts w:ascii="Arial" w:hAnsi="Arial" w:cs="Arial"/>
          <w:sz w:val="24"/>
          <w:szCs w:val="24"/>
        </w:rPr>
      </w:pPr>
      <w:r w:rsidRPr="00933E4B">
        <w:rPr>
          <w:rFonts w:ascii="Arial" w:hAnsi="Arial" w:cs="Arial"/>
          <w:sz w:val="24"/>
          <w:szCs w:val="24"/>
        </w:rPr>
        <w:t>Au printemps 2006, j'ai proposé au Comité de veille écologique de ma fondation de travailler avec moi à ce qui pourrait constituer les bases d'un pacte écologique entre les Français et leur nouveau président. Ce programme d'action, à la fois ambitieux et réaliste, vise à définir clairement des objectifs politiques et à proposer des mesures concrètes, techniquement et juridiquement applicables dès le début de son mandat, ainsi que des initiatives diplomatiques prioritaires.</w:t>
      </w:r>
    </w:p>
    <w:p w14:paraId="0613910D" w14:textId="77777777" w:rsidR="00933E4B" w:rsidRDefault="00933E4B" w:rsidP="00862865">
      <w:pPr>
        <w:spacing w:after="0" w:line="264" w:lineRule="auto"/>
        <w:rPr>
          <w:rFonts w:ascii="Arial" w:hAnsi="Arial" w:cs="Arial"/>
          <w:sz w:val="24"/>
          <w:szCs w:val="24"/>
        </w:rPr>
      </w:pPr>
    </w:p>
    <w:p w14:paraId="37B04CC1" w14:textId="77777777" w:rsidR="00933E4B" w:rsidRPr="00933E4B" w:rsidRDefault="00933E4B" w:rsidP="009860F7">
      <w:pPr>
        <w:spacing w:after="0" w:line="264" w:lineRule="auto"/>
        <w:jc w:val="both"/>
        <w:rPr>
          <w:rFonts w:ascii="Arial" w:hAnsi="Arial" w:cs="Arial"/>
          <w:sz w:val="24"/>
          <w:szCs w:val="24"/>
        </w:rPr>
      </w:pPr>
      <w:r w:rsidRPr="00933E4B">
        <w:rPr>
          <w:rFonts w:ascii="Arial" w:hAnsi="Arial" w:cs="Arial"/>
          <w:sz w:val="24"/>
          <w:szCs w:val="24"/>
        </w:rPr>
        <w:t>Le résultat de ce travail est le livre qui se trouve entre vos mains. Je vous demande de m'aider à interpeller tous les candidats à la magistrature suprême et de les inviter à se prononcer sur les mesures que nous proposons : sont-ils prêts à souscrire au pacte écologique ? Si oui, de quelle manière ? Sinon, que proposent-ils de faire ?</w:t>
      </w:r>
    </w:p>
    <w:p w14:paraId="017D6853" w14:textId="77777777" w:rsidR="00933E4B" w:rsidRDefault="00933E4B" w:rsidP="00862865">
      <w:pPr>
        <w:spacing w:after="0" w:line="264" w:lineRule="auto"/>
        <w:rPr>
          <w:rFonts w:ascii="Arial" w:hAnsi="Arial" w:cs="Arial"/>
          <w:sz w:val="24"/>
          <w:szCs w:val="24"/>
        </w:rPr>
      </w:pPr>
    </w:p>
    <w:p w14:paraId="0904C22A" w14:textId="77777777" w:rsidR="009860F7" w:rsidRDefault="009860F7" w:rsidP="00862865">
      <w:pPr>
        <w:spacing w:after="0" w:line="264" w:lineRule="auto"/>
        <w:jc w:val="both"/>
        <w:rPr>
          <w:rFonts w:ascii="Arial" w:hAnsi="Arial" w:cs="Arial"/>
          <w:sz w:val="24"/>
          <w:szCs w:val="24"/>
        </w:rPr>
      </w:pPr>
    </w:p>
    <w:p w14:paraId="16997211" w14:textId="77777777" w:rsidR="009860F7" w:rsidRDefault="009860F7" w:rsidP="00862865">
      <w:pPr>
        <w:spacing w:after="0" w:line="264" w:lineRule="auto"/>
        <w:jc w:val="both"/>
        <w:rPr>
          <w:rFonts w:ascii="Arial" w:hAnsi="Arial" w:cs="Arial"/>
          <w:sz w:val="24"/>
          <w:szCs w:val="24"/>
        </w:rPr>
      </w:pPr>
      <w:r w:rsidRPr="009860F7">
        <w:rPr>
          <w:rFonts w:ascii="Arial" w:hAnsi="Arial" w:cs="Arial"/>
          <w:b/>
          <w:sz w:val="24"/>
          <w:szCs w:val="24"/>
        </w:rPr>
        <w:t>Contexte</w:t>
      </w:r>
      <w:r>
        <w:rPr>
          <w:rFonts w:ascii="Arial" w:hAnsi="Arial" w:cs="Arial"/>
          <w:sz w:val="24"/>
          <w:szCs w:val="24"/>
        </w:rPr>
        <w:t> : dans le même esprit que le livre précédent, celui-ci interpellait l’ensemble des candidats à l’élection présidentielle de 2007 autour de dix grands objectifs et cinq propositions immédiates. Signé par l’ensemble des candidats, le pacte écologique eut un grand succès, notamment en raison de la menace brandie par Nicolas Hulot de se présenter à l’élection présidentielle si ses propositions n’étaient pas soutenues.</w:t>
      </w:r>
    </w:p>
    <w:p w14:paraId="17B9C17B" w14:textId="77777777" w:rsidR="009860F7" w:rsidRDefault="009860F7" w:rsidP="00862865">
      <w:pPr>
        <w:spacing w:after="0" w:line="264" w:lineRule="auto"/>
        <w:jc w:val="both"/>
        <w:rPr>
          <w:rFonts w:ascii="Arial" w:hAnsi="Arial" w:cs="Arial"/>
          <w:sz w:val="24"/>
          <w:szCs w:val="24"/>
        </w:rPr>
      </w:pPr>
    </w:p>
    <w:p w14:paraId="4C405437" w14:textId="77777777" w:rsidR="00017770" w:rsidRPr="00933E4B" w:rsidRDefault="009860F7" w:rsidP="00862865">
      <w:pPr>
        <w:spacing w:after="0" w:line="264" w:lineRule="auto"/>
        <w:jc w:val="both"/>
        <w:rPr>
          <w:rFonts w:ascii="Arial" w:hAnsi="Arial" w:cs="Arial"/>
          <w:sz w:val="24"/>
          <w:szCs w:val="24"/>
        </w:rPr>
      </w:pPr>
      <w:r w:rsidRPr="009860F7">
        <w:rPr>
          <w:rFonts w:ascii="Arial" w:hAnsi="Arial" w:cs="Arial"/>
          <w:b/>
          <w:sz w:val="24"/>
          <w:szCs w:val="24"/>
        </w:rPr>
        <w:t>Ma contribution </w:t>
      </w:r>
      <w:r>
        <w:rPr>
          <w:rFonts w:ascii="Arial" w:hAnsi="Arial" w:cs="Arial"/>
          <w:sz w:val="24"/>
          <w:szCs w:val="24"/>
        </w:rPr>
        <w:t>: j’ai rédigé la première des cinq mesures</w:t>
      </w:r>
      <w:r w:rsidR="00E730CF">
        <w:rPr>
          <w:rFonts w:ascii="Arial" w:hAnsi="Arial" w:cs="Arial"/>
          <w:sz w:val="24"/>
          <w:szCs w:val="24"/>
        </w:rPr>
        <w:t>,</w:t>
      </w:r>
      <w:r>
        <w:rPr>
          <w:rFonts w:ascii="Arial" w:hAnsi="Arial" w:cs="Arial"/>
          <w:sz w:val="24"/>
          <w:szCs w:val="24"/>
        </w:rPr>
        <w:t xml:space="preserve"> </w:t>
      </w:r>
      <w:r w:rsidR="00E730CF">
        <w:rPr>
          <w:rFonts w:ascii="Arial" w:hAnsi="Arial" w:cs="Arial"/>
          <w:sz w:val="24"/>
          <w:szCs w:val="24"/>
        </w:rPr>
        <w:t>celle portant sur la création d’un poste de Vice premier ministre en charge du développement durable, mais aussi celle visant à transformer le Conseil économique et social français en un Comité économique social et environnemental.</w:t>
      </w:r>
      <w:r w:rsidR="00017770" w:rsidRPr="00933E4B">
        <w:rPr>
          <w:rFonts w:ascii="Arial" w:hAnsi="Arial" w:cs="Arial"/>
          <w:sz w:val="24"/>
          <w:szCs w:val="24"/>
        </w:rPr>
        <w:br w:type="page"/>
      </w:r>
    </w:p>
    <w:p w14:paraId="6972CFB5" w14:textId="77777777" w:rsidR="00580B50" w:rsidRDefault="00017770" w:rsidP="00017770">
      <w:pPr>
        <w:spacing w:after="0" w:line="312" w:lineRule="auto"/>
        <w:jc w:val="center"/>
        <w:rPr>
          <w:rFonts w:ascii="Arial" w:hAnsi="Arial" w:cs="Arial"/>
          <w:b/>
          <w:noProof/>
          <w:sz w:val="24"/>
          <w:szCs w:val="24"/>
        </w:rPr>
      </w:pPr>
      <w:r w:rsidRPr="00580B50">
        <w:rPr>
          <w:rFonts w:ascii="Arial" w:hAnsi="Arial" w:cs="Arial"/>
          <w:b/>
          <w:i/>
          <w:noProof/>
          <w:sz w:val="28"/>
          <w:szCs w:val="28"/>
        </w:rPr>
        <w:lastRenderedPageBreak/>
        <w:t>L’ISO 26000 en pratique</w:t>
      </w:r>
    </w:p>
    <w:p w14:paraId="5AEB9539" w14:textId="3EAC0CC6" w:rsidR="00017770" w:rsidRPr="00017770" w:rsidRDefault="00017770" w:rsidP="00017770">
      <w:pPr>
        <w:spacing w:after="0" w:line="312" w:lineRule="auto"/>
        <w:jc w:val="center"/>
        <w:rPr>
          <w:rFonts w:ascii="Arial" w:hAnsi="Arial" w:cs="Arial"/>
          <w:b/>
          <w:noProof/>
          <w:sz w:val="24"/>
          <w:szCs w:val="24"/>
        </w:rPr>
      </w:pPr>
      <w:r w:rsidRPr="00017770">
        <w:rPr>
          <w:rFonts w:ascii="Arial" w:hAnsi="Arial" w:cs="Arial"/>
          <w:b/>
          <w:noProof/>
          <w:sz w:val="24"/>
          <w:szCs w:val="24"/>
        </w:rPr>
        <w:t>Séverine Lecomte, Assaël Adary</w:t>
      </w:r>
    </w:p>
    <w:p w14:paraId="1AC8A458" w14:textId="77777777" w:rsidR="00017770" w:rsidRPr="00017770" w:rsidRDefault="00017770" w:rsidP="00017770">
      <w:pPr>
        <w:spacing w:after="0" w:line="312" w:lineRule="auto"/>
        <w:jc w:val="center"/>
        <w:rPr>
          <w:rFonts w:ascii="Arial" w:hAnsi="Arial" w:cs="Arial"/>
          <w:b/>
          <w:noProof/>
          <w:sz w:val="24"/>
          <w:szCs w:val="24"/>
        </w:rPr>
      </w:pPr>
      <w:r w:rsidRPr="00017770">
        <w:rPr>
          <w:rFonts w:ascii="Arial" w:hAnsi="Arial" w:cs="Arial"/>
          <w:b/>
          <w:noProof/>
          <w:sz w:val="24"/>
          <w:szCs w:val="24"/>
        </w:rPr>
        <w:t>Dunod, mars 2012, 197 pages</w:t>
      </w:r>
    </w:p>
    <w:p w14:paraId="1E558861" w14:textId="77777777" w:rsidR="004602C4" w:rsidRDefault="004602C4" w:rsidP="00017770">
      <w:pPr>
        <w:spacing w:after="0" w:line="312" w:lineRule="auto"/>
        <w:rPr>
          <w:rFonts w:ascii="Arial" w:hAnsi="Arial" w:cs="Arial"/>
          <w:sz w:val="24"/>
          <w:szCs w:val="24"/>
        </w:rPr>
      </w:pPr>
    </w:p>
    <w:p w14:paraId="525DC4DC" w14:textId="77777777" w:rsidR="00037916" w:rsidRDefault="00037916" w:rsidP="00017770">
      <w:pPr>
        <w:spacing w:after="0" w:line="312" w:lineRule="auto"/>
        <w:rPr>
          <w:rFonts w:ascii="Arial" w:hAnsi="Arial" w:cs="Arial"/>
          <w:sz w:val="24"/>
          <w:szCs w:val="24"/>
        </w:rPr>
      </w:pPr>
    </w:p>
    <w:p w14:paraId="7255FAAB" w14:textId="77777777" w:rsidR="00E730CF" w:rsidRDefault="00175E43" w:rsidP="00037916">
      <w:pPr>
        <w:spacing w:after="0" w:line="312" w:lineRule="auto"/>
        <w:jc w:val="both"/>
        <w:rPr>
          <w:rFonts w:ascii="Arial" w:hAnsi="Arial" w:cs="Arial"/>
          <w:b/>
          <w:sz w:val="24"/>
          <w:szCs w:val="24"/>
        </w:rPr>
      </w:pPr>
      <w:r w:rsidRPr="00C73948">
        <w:rPr>
          <w:rFonts w:ascii="Calibri" w:eastAsia="Times New Roman" w:hAnsi="Calibri" w:cs="Times New Roman"/>
          <w:noProof/>
          <w:lang w:eastAsia="fr-FR"/>
        </w:rPr>
        <w:drawing>
          <wp:anchor distT="0" distB="0" distL="114300" distR="114300" simplePos="0" relativeHeight="251663360" behindDoc="1" locked="0" layoutInCell="1" allowOverlap="1" wp14:anchorId="3B721981" wp14:editId="23493BC3">
            <wp:simplePos x="0" y="0"/>
            <wp:positionH relativeFrom="margin">
              <wp:posOffset>0</wp:posOffset>
            </wp:positionH>
            <wp:positionV relativeFrom="paragraph">
              <wp:posOffset>40005</wp:posOffset>
            </wp:positionV>
            <wp:extent cx="1554480" cy="2443480"/>
            <wp:effectExtent l="0" t="0" r="7620" b="0"/>
            <wp:wrapTight wrapText="bothSides">
              <wp:wrapPolygon edited="0">
                <wp:start x="0" y="0"/>
                <wp:lineTo x="0" y="21387"/>
                <wp:lineTo x="21441" y="21387"/>
                <wp:lineTo x="21441" y="0"/>
                <wp:lineTo x="0" y="0"/>
              </wp:wrapPolygon>
            </wp:wrapTight>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54480" cy="2443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30CF">
        <w:rPr>
          <w:rFonts w:ascii="Arial" w:hAnsi="Arial" w:cs="Arial"/>
          <w:b/>
          <w:sz w:val="24"/>
          <w:szCs w:val="24"/>
        </w:rPr>
        <w:t>Ma contribution : interview.</w:t>
      </w:r>
    </w:p>
    <w:p w14:paraId="3B9477A9" w14:textId="77777777" w:rsidR="00580B50" w:rsidRDefault="00580B50" w:rsidP="00037916">
      <w:pPr>
        <w:spacing w:after="0" w:line="312" w:lineRule="auto"/>
        <w:jc w:val="both"/>
        <w:rPr>
          <w:rFonts w:ascii="Arial" w:hAnsi="Arial" w:cs="Arial"/>
          <w:b/>
          <w:sz w:val="24"/>
          <w:szCs w:val="24"/>
        </w:rPr>
      </w:pPr>
    </w:p>
    <w:p w14:paraId="677E6EA6" w14:textId="77777777" w:rsidR="00C73948" w:rsidRPr="00B00F0F" w:rsidRDefault="000740B5" w:rsidP="00037916">
      <w:pPr>
        <w:spacing w:after="0" w:line="312" w:lineRule="auto"/>
        <w:jc w:val="both"/>
        <w:rPr>
          <w:rFonts w:ascii="Arial" w:hAnsi="Arial" w:cs="Arial"/>
          <w:b/>
          <w:sz w:val="24"/>
          <w:szCs w:val="24"/>
        </w:rPr>
      </w:pPr>
      <w:r w:rsidRPr="00B00F0F">
        <w:rPr>
          <w:rFonts w:ascii="Arial" w:hAnsi="Arial" w:cs="Arial"/>
          <w:b/>
          <w:sz w:val="24"/>
          <w:szCs w:val="24"/>
        </w:rPr>
        <w:t>S</w:t>
      </w:r>
      <w:r w:rsidR="00DF4194" w:rsidRPr="00B00F0F">
        <w:rPr>
          <w:rFonts w:ascii="Arial" w:hAnsi="Arial" w:cs="Arial"/>
          <w:b/>
          <w:sz w:val="24"/>
          <w:szCs w:val="24"/>
        </w:rPr>
        <w:t>ommes-nous dans une société mature</w:t>
      </w:r>
      <w:r w:rsidRPr="00B00F0F">
        <w:rPr>
          <w:rFonts w:ascii="Arial" w:hAnsi="Arial" w:cs="Arial"/>
          <w:b/>
          <w:sz w:val="24"/>
          <w:szCs w:val="24"/>
        </w:rPr>
        <w:t xml:space="preserve"> en matière de RSE ? Comment l’Europe porte-t-elle ce sujet ?</w:t>
      </w:r>
    </w:p>
    <w:p w14:paraId="7867D24F" w14:textId="77777777" w:rsidR="00B00F0F" w:rsidRDefault="00B00F0F" w:rsidP="00B00F0F">
      <w:pPr>
        <w:spacing w:after="0" w:line="312" w:lineRule="auto"/>
        <w:jc w:val="both"/>
        <w:rPr>
          <w:rFonts w:ascii="Arial" w:hAnsi="Arial" w:cs="Arial"/>
          <w:sz w:val="24"/>
          <w:szCs w:val="24"/>
        </w:rPr>
      </w:pPr>
      <w:r>
        <w:rPr>
          <w:rFonts w:ascii="Arial" w:hAnsi="Arial" w:cs="Arial"/>
          <w:sz w:val="24"/>
          <w:szCs w:val="24"/>
        </w:rPr>
        <w:t>Je ne peux que répondre négativement, nous n’en sommes qu’à un state embryonnaire puisque les questions de RSE ne peuvent que croître en importance. A moins de croire en un miracle technologique que rien ne laisse entrevoir, les entreprises ont tout intérêt à s’y adapter le plus rapidement possible.</w:t>
      </w:r>
    </w:p>
    <w:p w14:paraId="41FC1224" w14:textId="77777777" w:rsidR="00B00F0F" w:rsidRDefault="00B00F0F" w:rsidP="00B00F0F">
      <w:pPr>
        <w:spacing w:after="0" w:line="312" w:lineRule="auto"/>
        <w:jc w:val="both"/>
        <w:rPr>
          <w:rFonts w:ascii="Arial" w:hAnsi="Arial" w:cs="Arial"/>
          <w:sz w:val="24"/>
          <w:szCs w:val="24"/>
        </w:rPr>
      </w:pPr>
      <w:r>
        <w:rPr>
          <w:rFonts w:ascii="Arial" w:hAnsi="Arial" w:cs="Arial"/>
          <w:sz w:val="24"/>
          <w:szCs w:val="24"/>
        </w:rPr>
        <w:t xml:space="preserve">J’ai l’impression qu’à l’heure où tout inciterait à accélérer l’intégration de la RSE, nous observons plutôt des tentatives de freinage et un lobbying très puissant, comme nous l’avons constaté lors des discussions postérieures au Grenelle II. Les entreprises doivent comprendre que plus elles anticiperont et s’adapteront à la démarche, plus elles y trouveront de gains ultérieurs. En France, le marché de l’investissement socialement responsable a crû de 70 % l’an dernier et de 35 % cette année, pour atteindre 68 milliards d’euros. </w:t>
      </w:r>
      <w:r w:rsidR="005C31F2">
        <w:rPr>
          <w:rFonts w:ascii="Arial" w:hAnsi="Arial" w:cs="Arial"/>
          <w:sz w:val="24"/>
          <w:szCs w:val="24"/>
        </w:rPr>
        <w:t>Si on ajoute l’augmentation de paramètres RSE dans les cahiers des charges pour les appels d’offres, le constat de modification stratégique en faveur de la croissance verte comme chez G.E. ou Siemens, le sentiment d’un retard français apparaît.</w:t>
      </w:r>
    </w:p>
    <w:p w14:paraId="7E50C937" w14:textId="77777777" w:rsidR="00B00F0F" w:rsidRDefault="005C31F2" w:rsidP="005C31F2">
      <w:pPr>
        <w:spacing w:after="0" w:line="312" w:lineRule="auto"/>
        <w:jc w:val="both"/>
        <w:rPr>
          <w:rFonts w:ascii="Arial" w:hAnsi="Arial" w:cs="Arial"/>
          <w:sz w:val="24"/>
          <w:szCs w:val="24"/>
        </w:rPr>
      </w:pPr>
      <w:r>
        <w:rPr>
          <w:rFonts w:ascii="Arial" w:hAnsi="Arial" w:cs="Arial"/>
          <w:sz w:val="24"/>
          <w:szCs w:val="24"/>
        </w:rPr>
        <w:t>Quant à l’Europe, elle exerce un rôle moteur même si les débats y sont toujours très animés. J’ai le sentiment que le rôle moteur de l’Europe en la matière arrange beaucoup de gouvernements qui sont conscients de la nécessité d’agir, mais face aux blocages intérieurs se réservent ainsi la possibilité de renvoyer les décisions, parfois difficiles à prendre, sur la responsabilité de quelques technocrates européens, ce qui est une excuse facile. Mais au moins cela progresse. La commission européenne a publié en octobre 2011 la nouvelle stratégie RSE pour l’Europe, en huit points. Elaborée autour d’un plan 2011-2014, celle-ci confirme la volonté de renforcer la visibilité de la RSE et notamment l’intention de présenter une nouvelle proposition législative en ce domaine. Il est à noter que cette stratégie insiste sur l’importance de la norme ISO 26000 dans le dispositif.</w:t>
      </w:r>
    </w:p>
    <w:p w14:paraId="7C443086" w14:textId="77777777" w:rsidR="00B00F0F" w:rsidRPr="00B00F0F" w:rsidRDefault="00B00F0F" w:rsidP="00017770">
      <w:pPr>
        <w:spacing w:after="0" w:line="312" w:lineRule="auto"/>
        <w:rPr>
          <w:rFonts w:ascii="Arial" w:hAnsi="Arial" w:cs="Arial"/>
          <w:sz w:val="24"/>
          <w:szCs w:val="24"/>
        </w:rPr>
      </w:pPr>
    </w:p>
    <w:p w14:paraId="5F067419" w14:textId="77777777" w:rsidR="00C73948" w:rsidRPr="000740B5" w:rsidRDefault="000740B5" w:rsidP="00017770">
      <w:pPr>
        <w:spacing w:after="0" w:line="312" w:lineRule="auto"/>
        <w:rPr>
          <w:rFonts w:ascii="Arial" w:hAnsi="Arial" w:cs="Arial"/>
          <w:b/>
          <w:sz w:val="24"/>
          <w:szCs w:val="24"/>
        </w:rPr>
      </w:pPr>
      <w:r w:rsidRPr="000740B5">
        <w:rPr>
          <w:rFonts w:ascii="Arial" w:hAnsi="Arial" w:cs="Arial"/>
          <w:b/>
          <w:sz w:val="24"/>
          <w:szCs w:val="24"/>
        </w:rPr>
        <w:t>Comment les entreprises perçoivent l’arrivée d’une norme RSE ?</w:t>
      </w:r>
    </w:p>
    <w:p w14:paraId="15A0C0D2" w14:textId="77777777" w:rsidR="000740B5" w:rsidRDefault="000740B5" w:rsidP="000740B5">
      <w:pPr>
        <w:spacing w:after="0" w:line="312" w:lineRule="auto"/>
        <w:jc w:val="both"/>
        <w:rPr>
          <w:rFonts w:ascii="Arial" w:hAnsi="Arial" w:cs="Arial"/>
          <w:sz w:val="24"/>
          <w:szCs w:val="24"/>
        </w:rPr>
      </w:pPr>
      <w:r>
        <w:rPr>
          <w:rFonts w:ascii="Arial" w:hAnsi="Arial" w:cs="Arial"/>
          <w:sz w:val="24"/>
          <w:szCs w:val="24"/>
        </w:rPr>
        <w:t xml:space="preserve">La norme est d’application volontaire, et en outre, la norme ISO 26000 est une norme d’orientation, elle présente donc un caractère flexible plutôt rassurant. Il faut ajouter que les entreprises étaient souvent familières des principes directeurs d’ISO 26000 puisque, et </w:t>
      </w:r>
      <w:r>
        <w:rPr>
          <w:rFonts w:ascii="Arial" w:hAnsi="Arial" w:cs="Arial"/>
          <w:sz w:val="24"/>
          <w:szCs w:val="24"/>
        </w:rPr>
        <w:lastRenderedPageBreak/>
        <w:t>notamment en France, elles appliquaient les dix principes du Pacte mondial mais aussi</w:t>
      </w:r>
      <w:r w:rsidR="00B00F0F">
        <w:rPr>
          <w:rFonts w:ascii="Arial" w:hAnsi="Arial" w:cs="Arial"/>
          <w:sz w:val="24"/>
          <w:szCs w:val="24"/>
        </w:rPr>
        <w:t xml:space="preserve"> les principes directeurs de l’OCDE et ceux des Nations unies sur les entreprises.</w:t>
      </w:r>
    </w:p>
    <w:p w14:paraId="5311F4AE" w14:textId="77777777" w:rsidR="00B00F0F" w:rsidRDefault="00B00F0F" w:rsidP="000740B5">
      <w:pPr>
        <w:spacing w:after="0" w:line="312" w:lineRule="auto"/>
        <w:jc w:val="both"/>
        <w:rPr>
          <w:rFonts w:ascii="Arial" w:hAnsi="Arial" w:cs="Arial"/>
          <w:sz w:val="24"/>
          <w:szCs w:val="24"/>
        </w:rPr>
      </w:pPr>
      <w:r>
        <w:rPr>
          <w:rFonts w:ascii="Arial" w:hAnsi="Arial" w:cs="Arial"/>
          <w:sz w:val="24"/>
          <w:szCs w:val="24"/>
        </w:rPr>
        <w:t>Certes, la globalité de la norme a pu les effrayer. De plus, la plupart des normes dans les entreprises sont gérées par la direction qualité, or ici nous avons un objet normatif non identifié dont le pilotage revient plutôt au directeur du développement durable. Il y a donc eu un glissement dans l’appropriation interne de la norme.</w:t>
      </w:r>
    </w:p>
    <w:p w14:paraId="72E4A07B" w14:textId="77777777" w:rsidR="000740B5" w:rsidRDefault="000740B5" w:rsidP="00017770">
      <w:pPr>
        <w:spacing w:after="0" w:line="312" w:lineRule="auto"/>
        <w:rPr>
          <w:rFonts w:ascii="Arial" w:hAnsi="Arial" w:cs="Arial"/>
          <w:sz w:val="24"/>
          <w:szCs w:val="24"/>
        </w:rPr>
      </w:pPr>
    </w:p>
    <w:p w14:paraId="47ED96C1" w14:textId="77777777" w:rsidR="00C73948" w:rsidRPr="00FF45DB" w:rsidRDefault="000740B5" w:rsidP="00017770">
      <w:pPr>
        <w:spacing w:after="0" w:line="312" w:lineRule="auto"/>
        <w:rPr>
          <w:rFonts w:ascii="Arial" w:hAnsi="Arial" w:cs="Arial"/>
          <w:b/>
          <w:sz w:val="24"/>
          <w:szCs w:val="24"/>
        </w:rPr>
      </w:pPr>
      <w:r w:rsidRPr="00FF45DB">
        <w:rPr>
          <w:rFonts w:ascii="Arial" w:hAnsi="Arial" w:cs="Arial"/>
          <w:b/>
          <w:sz w:val="24"/>
          <w:szCs w:val="24"/>
        </w:rPr>
        <w:t>Quels effets peut-on en attendre ?</w:t>
      </w:r>
    </w:p>
    <w:p w14:paraId="00BD3E90" w14:textId="77777777" w:rsidR="00FF45DB" w:rsidRDefault="00FF45DB" w:rsidP="00FF45DB">
      <w:pPr>
        <w:spacing w:after="0" w:line="312" w:lineRule="auto"/>
        <w:jc w:val="both"/>
        <w:rPr>
          <w:rFonts w:ascii="Arial" w:hAnsi="Arial" w:cs="Arial"/>
          <w:sz w:val="24"/>
          <w:szCs w:val="24"/>
        </w:rPr>
      </w:pPr>
      <w:r>
        <w:rPr>
          <w:rFonts w:ascii="Arial" w:hAnsi="Arial" w:cs="Arial"/>
          <w:sz w:val="24"/>
          <w:szCs w:val="24"/>
        </w:rPr>
        <w:t>Après avoir longtemps lutté contre, on voit aujourd’hui certains pays apparaître à l’avant-garde ; je pense à la Chine. A terme, nous pouvons envisager l’arrivée d’une déclinaison certifiable avec une norme ISO 26001. La norme est aussi un outil au service d’une stratégie concurrentielle où tout retard est préjudiciable. Les entreprises doivent en être persuadées et surtout ne pas considérer ISO 26000 comme un pseudo-label utilisé pour des objectifs communicationnels. Etant également membre d’une ONG, j’attends que les entreprises entendent bien le rappel que vient d’effectuer la Commission européenne dans son avant-propos relatif à la RSE : la démarche doit être « engagée en collaboration avec leurs parties prenantes ». Or, force est de constater que les relations entreprise/associations ont plutôt tendance à se réduire, comme si les entreprises s’estimaient désormais bien compétentes à elles seules. ISO 26000 est également un levier pour le dialogue et de ce point de vue, je salue la cohérence de l’AFNOR qui est à</w:t>
      </w:r>
      <w:r w:rsidR="00037916">
        <w:rPr>
          <w:rFonts w:ascii="Arial" w:hAnsi="Arial" w:cs="Arial"/>
          <w:sz w:val="24"/>
          <w:szCs w:val="24"/>
        </w:rPr>
        <w:t xml:space="preserve"> ma connaissance la première grande structure à avoir élu un représentant des ONG environnementales au sein de son conseil d’administration, et je ne pense pas qu’elle ait eu à le regretter. J’attends la première entreprise du CAC 40 </w:t>
      </w:r>
      <w:r w:rsidR="00037916" w:rsidRPr="00037916">
        <w:rPr>
          <w:rFonts w:ascii="Arial" w:hAnsi="Arial" w:cs="Arial"/>
          <w:sz w:val="24"/>
          <w:szCs w:val="24"/>
        </w:rPr>
        <w:t>capable d’une telle</w:t>
      </w:r>
      <w:r w:rsidR="00037916">
        <w:rPr>
          <w:rFonts w:ascii="Arial" w:hAnsi="Arial" w:cs="Arial"/>
          <w:sz w:val="24"/>
          <w:szCs w:val="24"/>
        </w:rPr>
        <w:t xml:space="preserve"> initiative.</w:t>
      </w:r>
    </w:p>
    <w:p w14:paraId="4DD265B2" w14:textId="77777777" w:rsidR="00580B50" w:rsidRDefault="00580B50" w:rsidP="00FF45DB">
      <w:pPr>
        <w:spacing w:after="0" w:line="312" w:lineRule="auto"/>
        <w:jc w:val="both"/>
        <w:rPr>
          <w:rFonts w:ascii="Arial" w:hAnsi="Arial" w:cs="Arial"/>
          <w:sz w:val="24"/>
          <w:szCs w:val="24"/>
        </w:rPr>
      </w:pPr>
    </w:p>
    <w:p w14:paraId="7715C29F" w14:textId="77777777" w:rsidR="00E730CF" w:rsidRPr="00FE6C93" w:rsidRDefault="00E730CF" w:rsidP="00E730CF">
      <w:pPr>
        <w:spacing w:after="0" w:line="312" w:lineRule="auto"/>
        <w:jc w:val="both"/>
        <w:rPr>
          <w:rFonts w:ascii="Arial" w:hAnsi="Arial" w:cs="Arial"/>
          <w:sz w:val="24"/>
          <w:szCs w:val="24"/>
        </w:rPr>
      </w:pPr>
    </w:p>
    <w:p w14:paraId="18D84354" w14:textId="77777777" w:rsidR="00E730CF" w:rsidRPr="00E730CF" w:rsidRDefault="00E730CF" w:rsidP="00E730CF">
      <w:pPr>
        <w:spacing w:after="0" w:line="312" w:lineRule="auto"/>
        <w:jc w:val="both"/>
        <w:rPr>
          <w:rFonts w:ascii="Arial" w:hAnsi="Arial" w:cs="Arial"/>
          <w:sz w:val="24"/>
          <w:szCs w:val="24"/>
        </w:rPr>
      </w:pPr>
      <w:r w:rsidRPr="00E730CF">
        <w:rPr>
          <w:rFonts w:ascii="Arial" w:hAnsi="Arial" w:cs="Arial"/>
          <w:b/>
          <w:sz w:val="24"/>
          <w:szCs w:val="24"/>
        </w:rPr>
        <w:t>Présentation</w:t>
      </w:r>
      <w:r w:rsidRPr="00E730CF">
        <w:rPr>
          <w:rFonts w:ascii="Arial" w:hAnsi="Arial" w:cs="Arial"/>
          <w:sz w:val="24"/>
          <w:szCs w:val="24"/>
        </w:rPr>
        <w:t xml:space="preserve"> : après une pr</w:t>
      </w:r>
      <w:r>
        <w:rPr>
          <w:rFonts w:ascii="Arial" w:hAnsi="Arial" w:cs="Arial"/>
          <w:sz w:val="24"/>
          <w:szCs w:val="24"/>
        </w:rPr>
        <w:t>é</w:t>
      </w:r>
      <w:r w:rsidRPr="00E730CF">
        <w:rPr>
          <w:rFonts w:ascii="Arial" w:hAnsi="Arial" w:cs="Arial"/>
          <w:sz w:val="24"/>
          <w:szCs w:val="24"/>
        </w:rPr>
        <w:t>sentation de la norme</w:t>
      </w:r>
      <w:r>
        <w:rPr>
          <w:rFonts w:ascii="Arial" w:hAnsi="Arial" w:cs="Arial"/>
          <w:sz w:val="24"/>
          <w:szCs w:val="24"/>
        </w:rPr>
        <w:t xml:space="preserve"> ISO 26000, les deux auteurs exposent les modalités de son application aux métiers de la communication. Dans les références de la communication responsable, cet ouvrage peut être considéré parmi les pionniers.</w:t>
      </w:r>
    </w:p>
    <w:p w14:paraId="3B9BAC62" w14:textId="77777777" w:rsidR="00761669" w:rsidRPr="00580B50" w:rsidRDefault="00C73948" w:rsidP="00761669">
      <w:pPr>
        <w:spacing w:after="0" w:line="312" w:lineRule="auto"/>
        <w:jc w:val="center"/>
        <w:rPr>
          <w:rFonts w:ascii="Arial" w:hAnsi="Arial" w:cs="Arial"/>
          <w:b/>
          <w:sz w:val="28"/>
          <w:szCs w:val="28"/>
          <w:lang w:val="en-US"/>
        </w:rPr>
      </w:pPr>
      <w:r w:rsidRPr="003F06DA">
        <w:rPr>
          <w:rFonts w:ascii="Arial" w:hAnsi="Arial" w:cs="Arial"/>
          <w:sz w:val="24"/>
          <w:szCs w:val="24"/>
          <w:lang w:val="en-US"/>
        </w:rPr>
        <w:br w:type="page"/>
      </w:r>
      <w:r w:rsidR="00F45D19" w:rsidRPr="00580B50">
        <w:rPr>
          <w:rFonts w:ascii="Arial" w:hAnsi="Arial" w:cs="Arial"/>
          <w:b/>
          <w:i/>
          <w:sz w:val="28"/>
          <w:szCs w:val="28"/>
          <w:lang w:val="en-US"/>
        </w:rPr>
        <w:lastRenderedPageBreak/>
        <w:t>Case studies in crisis communication</w:t>
      </w:r>
      <w:r w:rsidR="00F45D19" w:rsidRPr="00580B50">
        <w:rPr>
          <w:rFonts w:ascii="Arial" w:hAnsi="Arial" w:cs="Arial"/>
          <w:b/>
          <w:sz w:val="28"/>
          <w:szCs w:val="28"/>
          <w:lang w:val="en-US"/>
        </w:rPr>
        <w:t>,</w:t>
      </w:r>
    </w:p>
    <w:p w14:paraId="5E30EE49" w14:textId="77777777" w:rsidR="00761669" w:rsidRPr="00761669" w:rsidRDefault="00F45D19" w:rsidP="00761669">
      <w:pPr>
        <w:spacing w:after="0" w:line="312" w:lineRule="auto"/>
        <w:jc w:val="center"/>
        <w:rPr>
          <w:rFonts w:ascii="Arial" w:hAnsi="Arial" w:cs="Arial"/>
          <w:b/>
          <w:sz w:val="24"/>
          <w:szCs w:val="24"/>
          <w:lang w:val="en-US"/>
        </w:rPr>
      </w:pPr>
      <w:proofErr w:type="spellStart"/>
      <w:r w:rsidRPr="00761669">
        <w:rPr>
          <w:rFonts w:ascii="Arial" w:hAnsi="Arial" w:cs="Arial"/>
          <w:b/>
          <w:sz w:val="24"/>
          <w:szCs w:val="24"/>
          <w:lang w:val="en-US"/>
        </w:rPr>
        <w:t>Amiso</w:t>
      </w:r>
      <w:proofErr w:type="spellEnd"/>
      <w:r w:rsidRPr="00761669">
        <w:rPr>
          <w:rFonts w:ascii="Arial" w:hAnsi="Arial" w:cs="Arial"/>
          <w:b/>
          <w:sz w:val="24"/>
          <w:szCs w:val="24"/>
          <w:lang w:val="en-US"/>
        </w:rPr>
        <w:t xml:space="preserve"> M. George and Cornelius B. Pratt, Routledge, 2012</w:t>
      </w:r>
      <w:r w:rsidR="00761669">
        <w:rPr>
          <w:rFonts w:ascii="Arial" w:hAnsi="Arial" w:cs="Arial"/>
          <w:b/>
          <w:sz w:val="24"/>
          <w:szCs w:val="24"/>
          <w:lang w:val="en-US"/>
        </w:rPr>
        <w:t>, 554 pages</w:t>
      </w:r>
    </w:p>
    <w:p w14:paraId="163259B0" w14:textId="77777777" w:rsidR="00761669" w:rsidRPr="00761669" w:rsidRDefault="00761669" w:rsidP="00761669">
      <w:pPr>
        <w:spacing w:after="0" w:line="312" w:lineRule="auto"/>
        <w:rPr>
          <w:rFonts w:ascii="Arial" w:hAnsi="Arial" w:cs="Arial"/>
          <w:sz w:val="24"/>
          <w:szCs w:val="24"/>
          <w:lang w:val="en-US"/>
        </w:rPr>
      </w:pPr>
    </w:p>
    <w:p w14:paraId="1F02AE78" w14:textId="44EC0118" w:rsidR="00580B50" w:rsidRPr="00580B50" w:rsidRDefault="00761669" w:rsidP="00D25FF2">
      <w:pPr>
        <w:spacing w:after="0" w:line="288" w:lineRule="auto"/>
        <w:jc w:val="both"/>
        <w:rPr>
          <w:rFonts w:ascii="Arial" w:hAnsi="Arial" w:cs="Arial"/>
          <w:b/>
          <w:sz w:val="24"/>
          <w:szCs w:val="24"/>
        </w:rPr>
      </w:pPr>
      <w:r w:rsidRPr="00E730CF">
        <w:rPr>
          <w:b/>
          <w:noProof/>
          <w:lang w:eastAsia="fr-FR"/>
        </w:rPr>
        <w:drawing>
          <wp:anchor distT="0" distB="0" distL="114300" distR="114300" simplePos="0" relativeHeight="251669504" behindDoc="1" locked="0" layoutInCell="1" allowOverlap="1" wp14:anchorId="4B866FC5" wp14:editId="7F7AC0CA">
            <wp:simplePos x="0" y="0"/>
            <wp:positionH relativeFrom="column">
              <wp:posOffset>-1270</wp:posOffset>
            </wp:positionH>
            <wp:positionV relativeFrom="paragraph">
              <wp:posOffset>3810</wp:posOffset>
            </wp:positionV>
            <wp:extent cx="1851660" cy="2643565"/>
            <wp:effectExtent l="0" t="0" r="0" b="4445"/>
            <wp:wrapTight wrapText="bothSides">
              <wp:wrapPolygon edited="0">
                <wp:start x="0" y="0"/>
                <wp:lineTo x="0" y="21481"/>
                <wp:lineTo x="21333" y="21481"/>
                <wp:lineTo x="21333" y="0"/>
                <wp:lineTo x="0" y="0"/>
              </wp:wrapPolygon>
            </wp:wrapTight>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851660" cy="2643565"/>
                    </a:xfrm>
                    <a:prstGeom prst="rect">
                      <a:avLst/>
                    </a:prstGeom>
                  </pic:spPr>
                </pic:pic>
              </a:graphicData>
            </a:graphic>
          </wp:anchor>
        </w:drawing>
      </w:r>
      <w:r w:rsidR="00E730CF" w:rsidRPr="00FE6C93">
        <w:rPr>
          <w:rFonts w:ascii="Arial" w:hAnsi="Arial" w:cs="Arial"/>
          <w:b/>
          <w:sz w:val="24"/>
          <w:szCs w:val="24"/>
        </w:rPr>
        <w:t>Présentation</w:t>
      </w:r>
    </w:p>
    <w:p w14:paraId="4668D027" w14:textId="77777777" w:rsidR="00346670" w:rsidRDefault="00E730CF" w:rsidP="00D25FF2">
      <w:pPr>
        <w:spacing w:after="0" w:line="288" w:lineRule="auto"/>
        <w:jc w:val="both"/>
        <w:rPr>
          <w:rFonts w:ascii="Arial" w:hAnsi="Arial" w:cs="Arial"/>
          <w:sz w:val="24"/>
          <w:szCs w:val="24"/>
        </w:rPr>
      </w:pPr>
      <w:r w:rsidRPr="00346670">
        <w:rPr>
          <w:rFonts w:ascii="Arial" w:hAnsi="Arial" w:cs="Arial"/>
          <w:sz w:val="24"/>
          <w:szCs w:val="24"/>
        </w:rPr>
        <w:t>Cet ouvrage présente un très grand nombre d’exemples de communication de crise</w:t>
      </w:r>
      <w:r w:rsidR="00346670">
        <w:rPr>
          <w:rFonts w:ascii="Arial" w:hAnsi="Arial" w:cs="Arial"/>
          <w:sz w:val="24"/>
          <w:szCs w:val="24"/>
        </w:rPr>
        <w:t xml:space="preserve"> </w:t>
      </w:r>
      <w:r w:rsidRPr="00346670">
        <w:rPr>
          <w:rFonts w:ascii="Arial" w:hAnsi="Arial" w:cs="Arial"/>
          <w:sz w:val="24"/>
          <w:szCs w:val="24"/>
        </w:rPr>
        <w:t>avec comme particularité d’être totalement international. Il recèle en effet d’innombrables cas survenus en Asie, en Afrique, au Moyen-Orient, en Amérique du Sud et pas seulement aux Etats-Unis</w:t>
      </w:r>
      <w:r w:rsidR="00346670" w:rsidRPr="00346670">
        <w:rPr>
          <w:rFonts w:ascii="Arial" w:hAnsi="Arial" w:cs="Arial"/>
          <w:sz w:val="24"/>
          <w:szCs w:val="24"/>
        </w:rPr>
        <w:t xml:space="preserve"> ou </w:t>
      </w:r>
      <w:r w:rsidRPr="00346670">
        <w:rPr>
          <w:rFonts w:ascii="Arial" w:hAnsi="Arial" w:cs="Arial"/>
          <w:sz w:val="24"/>
          <w:szCs w:val="24"/>
        </w:rPr>
        <w:t>e</w:t>
      </w:r>
      <w:r w:rsidR="00346670" w:rsidRPr="00346670">
        <w:rPr>
          <w:rFonts w:ascii="Arial" w:hAnsi="Arial" w:cs="Arial"/>
          <w:sz w:val="24"/>
          <w:szCs w:val="24"/>
        </w:rPr>
        <w:t xml:space="preserve">n Europe. </w:t>
      </w:r>
      <w:r w:rsidR="00346670">
        <w:rPr>
          <w:rFonts w:ascii="Arial" w:hAnsi="Arial" w:cs="Arial"/>
          <w:sz w:val="24"/>
          <w:szCs w:val="24"/>
        </w:rPr>
        <w:t>I</w:t>
      </w:r>
      <w:r w:rsidR="00346670" w:rsidRPr="00346670">
        <w:rPr>
          <w:rFonts w:ascii="Arial" w:hAnsi="Arial" w:cs="Arial"/>
          <w:sz w:val="24"/>
          <w:szCs w:val="24"/>
        </w:rPr>
        <w:t>l apporte ainsi une vision moins</w:t>
      </w:r>
      <w:r w:rsidR="00346670">
        <w:rPr>
          <w:rFonts w:ascii="Arial" w:hAnsi="Arial" w:cs="Arial"/>
          <w:sz w:val="24"/>
          <w:szCs w:val="24"/>
        </w:rPr>
        <w:t xml:space="preserve"> </w:t>
      </w:r>
      <w:r w:rsidR="00346670" w:rsidRPr="00346670">
        <w:rPr>
          <w:rFonts w:ascii="Arial" w:hAnsi="Arial" w:cs="Arial"/>
          <w:sz w:val="24"/>
          <w:szCs w:val="24"/>
        </w:rPr>
        <w:t>occidentale de la communication de crise.</w:t>
      </w:r>
    </w:p>
    <w:p w14:paraId="3E0641EF" w14:textId="77777777" w:rsidR="002E1AD6" w:rsidRPr="00FE6C93" w:rsidRDefault="002E1AD6" w:rsidP="00D25FF2">
      <w:pPr>
        <w:spacing w:after="0" w:line="288" w:lineRule="auto"/>
        <w:jc w:val="both"/>
        <w:rPr>
          <w:rFonts w:ascii="Arial" w:hAnsi="Arial" w:cs="Arial"/>
          <w:color w:val="808080" w:themeColor="background1" w:themeShade="80"/>
          <w:sz w:val="24"/>
          <w:szCs w:val="24"/>
        </w:rPr>
      </w:pPr>
    </w:p>
    <w:p w14:paraId="111C3888" w14:textId="77777777" w:rsidR="002E1AD6" w:rsidRDefault="00C04461" w:rsidP="00D25FF2">
      <w:pPr>
        <w:spacing w:after="0" w:line="288" w:lineRule="auto"/>
        <w:jc w:val="both"/>
        <w:rPr>
          <w:rFonts w:ascii="Arial" w:hAnsi="Arial" w:cs="Arial"/>
          <w:sz w:val="24"/>
          <w:szCs w:val="24"/>
          <w:lang w:val="en-US"/>
        </w:rPr>
      </w:pPr>
      <w:r>
        <w:rPr>
          <w:rFonts w:ascii="Arial" w:hAnsi="Arial" w:cs="Arial"/>
          <w:sz w:val="24"/>
          <w:szCs w:val="24"/>
          <w:lang w:val="en-US"/>
        </w:rPr>
        <w:t>“</w:t>
      </w:r>
      <w:proofErr w:type="spellStart"/>
      <w:r w:rsidR="002E1AD6" w:rsidRPr="002E1AD6">
        <w:rPr>
          <w:rFonts w:ascii="Arial" w:hAnsi="Arial" w:cs="Arial"/>
          <w:sz w:val="24"/>
          <w:szCs w:val="24"/>
          <w:lang w:val="en-US"/>
        </w:rPr>
        <w:t>Amiso</w:t>
      </w:r>
      <w:proofErr w:type="spellEnd"/>
      <w:r w:rsidR="002E1AD6" w:rsidRPr="002E1AD6">
        <w:rPr>
          <w:rFonts w:ascii="Arial" w:hAnsi="Arial" w:cs="Arial"/>
          <w:sz w:val="24"/>
          <w:szCs w:val="24"/>
          <w:lang w:val="en-US"/>
        </w:rPr>
        <w:t xml:space="preserve"> George and Cornelius Pratt</w:t>
      </w:r>
      <w:r w:rsidR="002E1AD6">
        <w:rPr>
          <w:rFonts w:ascii="Arial" w:hAnsi="Arial" w:cs="Arial"/>
          <w:sz w:val="24"/>
          <w:szCs w:val="24"/>
          <w:lang w:val="en-US"/>
        </w:rPr>
        <w:t xml:space="preserve"> have assembled an impressive diversity of cases that span the globe </w:t>
      </w:r>
      <w:r w:rsidR="008E361E">
        <w:rPr>
          <w:rFonts w:ascii="Arial" w:hAnsi="Arial" w:cs="Arial"/>
          <w:sz w:val="24"/>
          <w:szCs w:val="24"/>
          <w:lang w:val="en-US"/>
        </w:rPr>
        <w:t>and address a wide range of crisis types that confront corporations, governments, and nonprofits. This edited book answers the field’s call for work that recognizes the often global</w:t>
      </w:r>
      <w:r>
        <w:rPr>
          <w:rFonts w:ascii="Arial" w:hAnsi="Arial" w:cs="Arial"/>
          <w:sz w:val="24"/>
          <w:szCs w:val="24"/>
          <w:lang w:val="en-US"/>
        </w:rPr>
        <w:t xml:space="preserve"> effects of crises, reflects the unique cultural contexts in which crises transpire, and ably illustrates the need for scholars and practitioners to internationalize their thinking and consider how crisis management practices within their own countries are likely to be affected by and interpreted by other countries involved in the crisis. Globalization of society necessitates understanding the constellations of socio-cultural factors that characterize our stakeholders around the world. This text moves us in the right direction.”</w:t>
      </w:r>
    </w:p>
    <w:p w14:paraId="02B1708F" w14:textId="77777777" w:rsidR="00C04461" w:rsidRDefault="00C04461" w:rsidP="00D25FF2">
      <w:pPr>
        <w:spacing w:after="0" w:line="288" w:lineRule="auto"/>
        <w:jc w:val="both"/>
        <w:rPr>
          <w:rFonts w:ascii="Arial" w:hAnsi="Arial" w:cs="Arial"/>
          <w:color w:val="808080" w:themeColor="background1" w:themeShade="80"/>
          <w:sz w:val="24"/>
          <w:szCs w:val="24"/>
          <w:lang w:val="en-US"/>
        </w:rPr>
      </w:pPr>
      <w:r w:rsidRPr="00C04461">
        <w:rPr>
          <w:rFonts w:ascii="Arial" w:hAnsi="Arial" w:cs="Arial"/>
          <w:color w:val="808080" w:themeColor="background1" w:themeShade="80"/>
          <w:sz w:val="24"/>
          <w:szCs w:val="24"/>
          <w:lang w:val="en-US"/>
        </w:rPr>
        <w:t>Sherry J. Holladay, University of Central Florida, USA</w:t>
      </w:r>
    </w:p>
    <w:p w14:paraId="6C37C56F" w14:textId="77777777" w:rsidR="00C04461" w:rsidRDefault="00C04461" w:rsidP="00D25FF2">
      <w:pPr>
        <w:spacing w:after="0" w:line="288" w:lineRule="auto"/>
        <w:jc w:val="both"/>
        <w:rPr>
          <w:rFonts w:ascii="Arial" w:hAnsi="Arial" w:cs="Arial"/>
          <w:color w:val="808080" w:themeColor="background1" w:themeShade="80"/>
          <w:sz w:val="24"/>
          <w:szCs w:val="24"/>
          <w:lang w:val="en-US"/>
        </w:rPr>
      </w:pPr>
    </w:p>
    <w:p w14:paraId="3B7BB274" w14:textId="77777777" w:rsidR="00DF4194" w:rsidRDefault="00DF4194" w:rsidP="00D25FF2">
      <w:pPr>
        <w:spacing w:after="0" w:line="288" w:lineRule="auto"/>
        <w:jc w:val="both"/>
        <w:rPr>
          <w:rFonts w:ascii="Arial" w:hAnsi="Arial" w:cs="Arial"/>
          <w:color w:val="808080" w:themeColor="background1" w:themeShade="80"/>
          <w:sz w:val="24"/>
          <w:szCs w:val="24"/>
          <w:lang w:val="en-US"/>
        </w:rPr>
      </w:pPr>
    </w:p>
    <w:p w14:paraId="1379EEF9" w14:textId="77777777" w:rsidR="00A44FF9" w:rsidRDefault="00346670" w:rsidP="00D25FF2">
      <w:pPr>
        <w:spacing w:after="0" w:line="288" w:lineRule="auto"/>
        <w:jc w:val="both"/>
        <w:rPr>
          <w:rFonts w:ascii="Arial" w:hAnsi="Arial" w:cs="Arial"/>
          <w:sz w:val="24"/>
          <w:szCs w:val="24"/>
        </w:rPr>
      </w:pPr>
      <w:r>
        <w:rPr>
          <w:rFonts w:ascii="Arial" w:hAnsi="Arial" w:cs="Arial"/>
          <w:b/>
          <w:sz w:val="24"/>
          <w:szCs w:val="24"/>
        </w:rPr>
        <w:t>Ma c</w:t>
      </w:r>
      <w:r w:rsidR="00D25FF2">
        <w:rPr>
          <w:rFonts w:ascii="Arial" w:hAnsi="Arial" w:cs="Arial"/>
          <w:b/>
          <w:sz w:val="24"/>
          <w:szCs w:val="24"/>
        </w:rPr>
        <w:t xml:space="preserve">ontribution </w:t>
      </w:r>
      <w:r w:rsidR="00DF4194" w:rsidRPr="00DF4194">
        <w:rPr>
          <w:rFonts w:ascii="Arial" w:hAnsi="Arial" w:cs="Arial"/>
          <w:b/>
          <w:sz w:val="24"/>
          <w:szCs w:val="24"/>
        </w:rPr>
        <w:t>:</w:t>
      </w:r>
      <w:r>
        <w:rPr>
          <w:rFonts w:ascii="Arial" w:hAnsi="Arial" w:cs="Arial"/>
          <w:sz w:val="24"/>
          <w:szCs w:val="24"/>
        </w:rPr>
        <w:t xml:space="preserve"> j’ai rédigé un chapitre, </w:t>
      </w:r>
      <w:r w:rsidR="00A44FF9">
        <w:rPr>
          <w:rFonts w:ascii="Arial" w:hAnsi="Arial" w:cs="Arial"/>
          <w:sz w:val="24"/>
          <w:szCs w:val="24"/>
        </w:rPr>
        <w:t>celui consacré à la crise de la Société Générale survenue en janvier 2008 à la suite d’une perte financière massive.</w:t>
      </w:r>
    </w:p>
    <w:p w14:paraId="47D19056" w14:textId="77777777" w:rsidR="00F45D19" w:rsidRPr="00DF4194" w:rsidRDefault="00F45D19" w:rsidP="00D25FF2">
      <w:pPr>
        <w:spacing w:after="0" w:line="288" w:lineRule="auto"/>
        <w:jc w:val="both"/>
        <w:rPr>
          <w:rFonts w:ascii="Arial" w:hAnsi="Arial" w:cs="Arial"/>
          <w:sz w:val="24"/>
          <w:szCs w:val="24"/>
        </w:rPr>
      </w:pPr>
      <w:r w:rsidRPr="00DF4194">
        <w:rPr>
          <w:rFonts w:ascii="Arial" w:hAnsi="Arial" w:cs="Arial"/>
          <w:sz w:val="24"/>
          <w:szCs w:val="24"/>
        </w:rPr>
        <w:br w:type="page"/>
      </w:r>
    </w:p>
    <w:p w14:paraId="4D9B10D4" w14:textId="77777777" w:rsidR="0041377F" w:rsidRPr="00580B50" w:rsidRDefault="0041377F" w:rsidP="0041377F">
      <w:pPr>
        <w:spacing w:after="0" w:line="312" w:lineRule="auto"/>
        <w:jc w:val="center"/>
        <w:rPr>
          <w:rFonts w:ascii="Arial" w:hAnsi="Arial" w:cs="Arial"/>
          <w:b/>
          <w:i/>
          <w:sz w:val="28"/>
          <w:szCs w:val="28"/>
        </w:rPr>
      </w:pPr>
      <w:r w:rsidRPr="00580B50">
        <w:rPr>
          <w:rFonts w:ascii="Arial" w:hAnsi="Arial" w:cs="Arial"/>
          <w:b/>
          <w:i/>
          <w:sz w:val="28"/>
          <w:szCs w:val="28"/>
        </w:rPr>
        <w:lastRenderedPageBreak/>
        <w:t>Communication et grands projets. Les nouveaux défis</w:t>
      </w:r>
    </w:p>
    <w:p w14:paraId="50E169D5" w14:textId="77777777" w:rsidR="0041377F" w:rsidRPr="0041377F" w:rsidRDefault="0041377F" w:rsidP="0041377F">
      <w:pPr>
        <w:spacing w:after="0" w:line="312" w:lineRule="auto"/>
        <w:jc w:val="center"/>
        <w:rPr>
          <w:rFonts w:ascii="Arial" w:hAnsi="Arial" w:cs="Arial"/>
          <w:b/>
          <w:sz w:val="24"/>
          <w:szCs w:val="24"/>
        </w:rPr>
      </w:pPr>
      <w:r w:rsidRPr="0041377F">
        <w:rPr>
          <w:rFonts w:ascii="Arial" w:hAnsi="Arial" w:cs="Arial"/>
          <w:b/>
          <w:sz w:val="24"/>
          <w:szCs w:val="24"/>
        </w:rPr>
        <w:t>Sous la direction de Valérie Lehmann et Bernard Motulsky</w:t>
      </w:r>
    </w:p>
    <w:p w14:paraId="72A601E4" w14:textId="77777777" w:rsidR="0041377F" w:rsidRPr="0041377F" w:rsidRDefault="0041377F" w:rsidP="0041377F">
      <w:pPr>
        <w:spacing w:after="0" w:line="312" w:lineRule="auto"/>
        <w:jc w:val="center"/>
        <w:rPr>
          <w:rFonts w:ascii="Arial" w:hAnsi="Arial" w:cs="Arial"/>
          <w:b/>
          <w:sz w:val="24"/>
          <w:szCs w:val="24"/>
        </w:rPr>
      </w:pPr>
      <w:r w:rsidRPr="0041377F">
        <w:rPr>
          <w:rFonts w:ascii="Arial" w:hAnsi="Arial" w:cs="Arial"/>
          <w:b/>
          <w:sz w:val="24"/>
          <w:szCs w:val="24"/>
        </w:rPr>
        <w:t>Presses Universitaires du Québec, 1</w:t>
      </w:r>
      <w:r w:rsidRPr="0041377F">
        <w:rPr>
          <w:rFonts w:ascii="Arial" w:hAnsi="Arial" w:cs="Arial"/>
          <w:b/>
          <w:sz w:val="24"/>
          <w:szCs w:val="24"/>
          <w:vertAlign w:val="superscript"/>
        </w:rPr>
        <w:t>er </w:t>
      </w:r>
      <w:r w:rsidRPr="0041377F">
        <w:rPr>
          <w:rFonts w:ascii="Arial" w:hAnsi="Arial" w:cs="Arial"/>
          <w:b/>
          <w:sz w:val="24"/>
          <w:szCs w:val="24"/>
        </w:rPr>
        <w:t>trimestre 2013, 281 pages</w:t>
      </w:r>
    </w:p>
    <w:p w14:paraId="65A38F26" w14:textId="77777777" w:rsidR="0041377F" w:rsidRDefault="0041377F" w:rsidP="0041377F">
      <w:pPr>
        <w:spacing w:after="0" w:line="312" w:lineRule="auto"/>
        <w:jc w:val="both"/>
        <w:rPr>
          <w:rFonts w:ascii="Arial" w:hAnsi="Arial" w:cs="Arial"/>
          <w:sz w:val="24"/>
          <w:szCs w:val="24"/>
        </w:rPr>
      </w:pPr>
    </w:p>
    <w:p w14:paraId="4EB78071" w14:textId="77777777" w:rsidR="00175E43" w:rsidRDefault="00175E43" w:rsidP="0041377F">
      <w:pPr>
        <w:spacing w:after="0" w:line="312" w:lineRule="auto"/>
        <w:jc w:val="both"/>
        <w:rPr>
          <w:rFonts w:ascii="Arial" w:hAnsi="Arial" w:cs="Arial"/>
          <w:sz w:val="24"/>
          <w:szCs w:val="24"/>
        </w:rPr>
      </w:pPr>
    </w:p>
    <w:p w14:paraId="70C74E82" w14:textId="77777777" w:rsidR="00A44FF9" w:rsidRDefault="00175E43" w:rsidP="0041377F">
      <w:pPr>
        <w:spacing w:after="0" w:line="312" w:lineRule="auto"/>
        <w:jc w:val="both"/>
        <w:rPr>
          <w:rFonts w:ascii="Arial" w:hAnsi="Arial" w:cs="Arial"/>
          <w:caps/>
          <w:sz w:val="24"/>
          <w:szCs w:val="24"/>
        </w:rPr>
      </w:pPr>
      <w:r w:rsidRPr="00A44FF9">
        <w:rPr>
          <w:b/>
          <w:noProof/>
          <w:lang w:eastAsia="fr-FR"/>
        </w:rPr>
        <w:drawing>
          <wp:anchor distT="0" distB="0" distL="114300" distR="114300" simplePos="0" relativeHeight="251665408" behindDoc="1" locked="0" layoutInCell="1" allowOverlap="1" wp14:anchorId="2342F8A0" wp14:editId="5B48D3B0">
            <wp:simplePos x="0" y="0"/>
            <wp:positionH relativeFrom="column">
              <wp:posOffset>-1270</wp:posOffset>
            </wp:positionH>
            <wp:positionV relativeFrom="paragraph">
              <wp:posOffset>51435</wp:posOffset>
            </wp:positionV>
            <wp:extent cx="1965960" cy="2948940"/>
            <wp:effectExtent l="0" t="0" r="0" b="3810"/>
            <wp:wrapTight wrapText="bothSides">
              <wp:wrapPolygon edited="0">
                <wp:start x="0" y="0"/>
                <wp:lineTo x="0" y="21488"/>
                <wp:lineTo x="21349" y="21488"/>
                <wp:lineTo x="21349" y="0"/>
                <wp:lineTo x="0" y="0"/>
              </wp:wrapPolygon>
            </wp:wrapTight>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1965960" cy="2948940"/>
                    </a:xfrm>
                    <a:prstGeom prst="rect">
                      <a:avLst/>
                    </a:prstGeom>
                  </pic:spPr>
                </pic:pic>
              </a:graphicData>
            </a:graphic>
          </wp:anchor>
        </w:drawing>
      </w:r>
      <w:r w:rsidR="00A44FF9" w:rsidRPr="00A44FF9">
        <w:rPr>
          <w:rFonts w:ascii="Arial" w:hAnsi="Arial" w:cs="Arial"/>
          <w:b/>
          <w:sz w:val="24"/>
          <w:szCs w:val="24"/>
        </w:rPr>
        <w:t>Présentation</w:t>
      </w:r>
    </w:p>
    <w:p w14:paraId="291BBACD" w14:textId="77777777" w:rsidR="0041377F" w:rsidRDefault="00551BA5" w:rsidP="0041377F">
      <w:pPr>
        <w:spacing w:after="0" w:line="312" w:lineRule="auto"/>
        <w:jc w:val="both"/>
        <w:rPr>
          <w:rFonts w:ascii="Arial" w:hAnsi="Arial" w:cs="Arial"/>
          <w:sz w:val="24"/>
          <w:szCs w:val="24"/>
        </w:rPr>
      </w:pPr>
      <w:r w:rsidRPr="00551BA5">
        <w:rPr>
          <w:rFonts w:ascii="Arial" w:hAnsi="Arial" w:cs="Arial"/>
          <w:caps/>
          <w:sz w:val="24"/>
          <w:szCs w:val="24"/>
        </w:rPr>
        <w:t>Communication et grands projets</w:t>
      </w:r>
      <w:r>
        <w:rPr>
          <w:rFonts w:ascii="Arial" w:hAnsi="Arial" w:cs="Arial"/>
          <w:sz w:val="24"/>
          <w:szCs w:val="24"/>
        </w:rPr>
        <w:t xml:space="preserve"> : un tel sujet est presque une gageure, car il engage deux mondes qui ne se rejoignent pas souvent, en tout cas pas aisément. Pourtant, cet ouvrage collectif n’est ni une coïncidence ni une provocation. Il vise à susciter la réflexion autour d’un sujet déterminant pour l’avenir des sociétés : la réalisation des </w:t>
      </w:r>
      <w:r w:rsidRPr="00551BA5">
        <w:rPr>
          <w:rFonts w:ascii="Arial" w:hAnsi="Arial" w:cs="Arial"/>
          <w:sz w:val="24"/>
          <w:szCs w:val="24"/>
        </w:rPr>
        <w:t>grands projets</w:t>
      </w:r>
      <w:r>
        <w:rPr>
          <w:rFonts w:ascii="Arial" w:hAnsi="Arial" w:cs="Arial"/>
          <w:sz w:val="24"/>
          <w:szCs w:val="24"/>
        </w:rPr>
        <w:t xml:space="preserve"> de demain dans un contexte où citoyens, professionnels, scientifiques, promoteurs, pouvoirs publics et autres parties prenantes se révèlent</w:t>
      </w:r>
      <w:r w:rsidR="00175E43">
        <w:rPr>
          <w:rFonts w:ascii="Arial" w:hAnsi="Arial" w:cs="Arial"/>
          <w:sz w:val="24"/>
          <w:szCs w:val="24"/>
        </w:rPr>
        <w:t> </w:t>
      </w:r>
      <w:r>
        <w:rPr>
          <w:rFonts w:ascii="Arial" w:hAnsi="Arial" w:cs="Arial"/>
          <w:sz w:val="24"/>
          <w:szCs w:val="24"/>
        </w:rPr>
        <w:t>… très prenants.</w:t>
      </w:r>
    </w:p>
    <w:p w14:paraId="27DA21C4" w14:textId="77777777" w:rsidR="00551BA5" w:rsidRDefault="00551BA5" w:rsidP="0041377F">
      <w:pPr>
        <w:spacing w:after="0" w:line="312" w:lineRule="auto"/>
        <w:jc w:val="both"/>
        <w:rPr>
          <w:rFonts w:ascii="Arial" w:hAnsi="Arial" w:cs="Arial"/>
          <w:sz w:val="24"/>
          <w:szCs w:val="24"/>
        </w:rPr>
      </w:pPr>
    </w:p>
    <w:p w14:paraId="764E2721" w14:textId="77777777" w:rsidR="00551BA5" w:rsidRDefault="00551BA5" w:rsidP="0041377F">
      <w:pPr>
        <w:spacing w:after="0" w:line="312" w:lineRule="auto"/>
        <w:jc w:val="both"/>
        <w:rPr>
          <w:rFonts w:ascii="Arial" w:hAnsi="Arial" w:cs="Arial"/>
          <w:sz w:val="24"/>
          <w:szCs w:val="24"/>
        </w:rPr>
      </w:pPr>
      <w:r>
        <w:rPr>
          <w:rFonts w:ascii="Arial" w:hAnsi="Arial" w:cs="Arial"/>
          <w:sz w:val="24"/>
          <w:szCs w:val="24"/>
        </w:rPr>
        <w:t xml:space="preserve">De l’information à la participation, de la transmission à la relation, de la connaissance aux symboles et aux actes, ce sont tous les aspects de la communication qui sont ici abordés pour traiter de la gestion des </w:t>
      </w:r>
      <w:r w:rsidRPr="00551BA5">
        <w:rPr>
          <w:rFonts w:ascii="Arial" w:hAnsi="Arial" w:cs="Arial"/>
          <w:sz w:val="24"/>
          <w:szCs w:val="24"/>
        </w:rPr>
        <w:t>grands projets</w:t>
      </w:r>
      <w:r>
        <w:rPr>
          <w:rFonts w:ascii="Arial" w:hAnsi="Arial" w:cs="Arial"/>
          <w:sz w:val="24"/>
          <w:szCs w:val="24"/>
        </w:rPr>
        <w:t xml:space="preserve"> urbains et d’exploitation des ressources naturelles. Ainsi, sont discutés dans ce livre des démarches de cocréation de projets, des méthodes participatives et des outils de partage du savoir. Il y est également question de la gouvernance des </w:t>
      </w:r>
      <w:r w:rsidRPr="00551BA5">
        <w:rPr>
          <w:rFonts w:ascii="Arial" w:hAnsi="Arial" w:cs="Arial"/>
          <w:sz w:val="24"/>
          <w:szCs w:val="24"/>
        </w:rPr>
        <w:t>grands projets</w:t>
      </w:r>
      <w:r>
        <w:rPr>
          <w:rFonts w:ascii="Arial" w:hAnsi="Arial" w:cs="Arial"/>
          <w:sz w:val="24"/>
          <w:szCs w:val="24"/>
        </w:rPr>
        <w:t xml:space="preserve"> et de ses enjeux, ainsi que des rôles et des responsabilités des différents acteurs qui y participent. Enfin, plusieurs chapitres s’intéressent à l’imaginaire des </w:t>
      </w:r>
      <w:r w:rsidRPr="00551BA5">
        <w:rPr>
          <w:rFonts w:ascii="Arial" w:hAnsi="Arial" w:cs="Arial"/>
          <w:sz w:val="24"/>
          <w:szCs w:val="24"/>
        </w:rPr>
        <w:t>grands projets</w:t>
      </w:r>
      <w:r>
        <w:rPr>
          <w:rFonts w:ascii="Arial" w:hAnsi="Arial" w:cs="Arial"/>
          <w:sz w:val="24"/>
          <w:szCs w:val="24"/>
        </w:rPr>
        <w:t>, aux sens qu’ils façonnent et aux passions qu’ils peuvent susciter.</w:t>
      </w:r>
    </w:p>
    <w:p w14:paraId="2F400F68" w14:textId="77777777" w:rsidR="00551BA5" w:rsidRDefault="00551BA5" w:rsidP="0041377F">
      <w:pPr>
        <w:spacing w:after="0" w:line="312" w:lineRule="auto"/>
        <w:jc w:val="both"/>
        <w:rPr>
          <w:rFonts w:ascii="Arial" w:hAnsi="Arial" w:cs="Arial"/>
          <w:sz w:val="24"/>
          <w:szCs w:val="24"/>
        </w:rPr>
      </w:pPr>
    </w:p>
    <w:p w14:paraId="479BCA58" w14:textId="77777777" w:rsidR="00551BA5" w:rsidRDefault="00551BA5" w:rsidP="0041377F">
      <w:pPr>
        <w:spacing w:after="0" w:line="312" w:lineRule="auto"/>
        <w:jc w:val="both"/>
        <w:rPr>
          <w:rFonts w:ascii="Arial" w:hAnsi="Arial" w:cs="Arial"/>
          <w:sz w:val="24"/>
          <w:szCs w:val="24"/>
        </w:rPr>
      </w:pPr>
      <w:r>
        <w:rPr>
          <w:rFonts w:ascii="Arial" w:hAnsi="Arial" w:cs="Arial"/>
          <w:sz w:val="24"/>
          <w:szCs w:val="24"/>
        </w:rPr>
        <w:t>Réunissant les contributions de chercheurs et de praticiens québécois, français, britanniques et belges et faisant appel à des disciplines variées (communication, management, gestion de projet, sciences politiques, urbanisme, architecture, géologie et ingénierie</w:t>
      </w:r>
      <w:r w:rsidR="00E67D83">
        <w:rPr>
          <w:rFonts w:ascii="Arial" w:hAnsi="Arial" w:cs="Arial"/>
          <w:sz w:val="24"/>
          <w:szCs w:val="24"/>
        </w:rPr>
        <w:t xml:space="preserve">), l’ouvrage remet en question les pratiques actuelles de communication et de </w:t>
      </w:r>
      <w:r w:rsidR="00E67D83" w:rsidRPr="00551BA5">
        <w:rPr>
          <w:rFonts w:ascii="Arial" w:hAnsi="Arial" w:cs="Arial"/>
          <w:sz w:val="24"/>
          <w:szCs w:val="24"/>
        </w:rPr>
        <w:t>g</w:t>
      </w:r>
      <w:r w:rsidR="00E67D83">
        <w:rPr>
          <w:rFonts w:ascii="Arial" w:hAnsi="Arial" w:cs="Arial"/>
          <w:sz w:val="24"/>
          <w:szCs w:val="24"/>
        </w:rPr>
        <w:t>estio</w:t>
      </w:r>
      <w:r w:rsidR="00E67D83" w:rsidRPr="00551BA5">
        <w:rPr>
          <w:rFonts w:ascii="Arial" w:hAnsi="Arial" w:cs="Arial"/>
          <w:sz w:val="24"/>
          <w:szCs w:val="24"/>
        </w:rPr>
        <w:t>n</w:t>
      </w:r>
      <w:r w:rsidR="00E67D83">
        <w:rPr>
          <w:rFonts w:ascii="Arial" w:hAnsi="Arial" w:cs="Arial"/>
          <w:sz w:val="24"/>
          <w:szCs w:val="24"/>
        </w:rPr>
        <w:t xml:space="preserve"> </w:t>
      </w:r>
      <w:r w:rsidR="00E67D83" w:rsidRPr="00551BA5">
        <w:rPr>
          <w:rFonts w:ascii="Arial" w:hAnsi="Arial" w:cs="Arial"/>
          <w:sz w:val="24"/>
          <w:szCs w:val="24"/>
        </w:rPr>
        <w:t>d</w:t>
      </w:r>
      <w:r w:rsidR="00E67D83">
        <w:rPr>
          <w:rFonts w:ascii="Arial" w:hAnsi="Arial" w:cs="Arial"/>
          <w:sz w:val="24"/>
          <w:szCs w:val="24"/>
        </w:rPr>
        <w:t>e</w:t>
      </w:r>
      <w:r w:rsidR="00E67D83" w:rsidRPr="00551BA5">
        <w:rPr>
          <w:rFonts w:ascii="Arial" w:hAnsi="Arial" w:cs="Arial"/>
          <w:sz w:val="24"/>
          <w:szCs w:val="24"/>
        </w:rPr>
        <w:t xml:space="preserve"> projet</w:t>
      </w:r>
      <w:r w:rsidR="00E67D83">
        <w:rPr>
          <w:rFonts w:ascii="Arial" w:hAnsi="Arial" w:cs="Arial"/>
          <w:sz w:val="24"/>
          <w:szCs w:val="24"/>
        </w:rPr>
        <w:t xml:space="preserve"> pour mieux rendre compte des nouveaux défis à relever.</w:t>
      </w:r>
    </w:p>
    <w:p w14:paraId="3EAE6956" w14:textId="77777777" w:rsidR="00551BA5" w:rsidRDefault="00551BA5" w:rsidP="0041377F">
      <w:pPr>
        <w:spacing w:after="0" w:line="312" w:lineRule="auto"/>
        <w:jc w:val="both"/>
        <w:rPr>
          <w:rFonts w:ascii="Arial" w:hAnsi="Arial" w:cs="Arial"/>
          <w:sz w:val="24"/>
          <w:szCs w:val="24"/>
        </w:rPr>
      </w:pPr>
    </w:p>
    <w:p w14:paraId="440BDA24" w14:textId="77777777" w:rsidR="00A44FF9" w:rsidRDefault="00A44FF9" w:rsidP="0041377F">
      <w:pPr>
        <w:spacing w:after="0" w:line="312" w:lineRule="auto"/>
        <w:jc w:val="both"/>
        <w:rPr>
          <w:rFonts w:ascii="Arial" w:hAnsi="Arial" w:cs="Arial"/>
          <w:sz w:val="24"/>
          <w:szCs w:val="24"/>
        </w:rPr>
      </w:pPr>
      <w:r w:rsidRPr="00A44FF9">
        <w:rPr>
          <w:rFonts w:ascii="Arial" w:hAnsi="Arial" w:cs="Arial"/>
          <w:b/>
          <w:sz w:val="24"/>
          <w:szCs w:val="24"/>
        </w:rPr>
        <w:t>Ma contribution</w:t>
      </w:r>
      <w:r>
        <w:rPr>
          <w:rFonts w:ascii="Arial" w:hAnsi="Arial" w:cs="Arial"/>
          <w:sz w:val="24"/>
          <w:szCs w:val="24"/>
        </w:rPr>
        <w:t> : j’ai rédigé le chapitre 5 portant sur la communication sensible. C’était la première tentative de délimitation dans un ouvrage de la notion de communication sensible et de ses composantes et enjeux. Je voulais ici plus particulièrement faire le lien entre la communication d’acceptabilité et la communication de crise.</w:t>
      </w:r>
    </w:p>
    <w:p w14:paraId="15BC5F03" w14:textId="77777777" w:rsidR="0041377F" w:rsidRDefault="0041377F">
      <w:pPr>
        <w:rPr>
          <w:rFonts w:ascii="Arial" w:hAnsi="Arial" w:cs="Arial"/>
          <w:sz w:val="24"/>
          <w:szCs w:val="24"/>
        </w:rPr>
      </w:pPr>
      <w:r>
        <w:rPr>
          <w:rFonts w:ascii="Arial" w:hAnsi="Arial" w:cs="Arial"/>
          <w:sz w:val="24"/>
          <w:szCs w:val="24"/>
        </w:rPr>
        <w:br w:type="page"/>
      </w:r>
    </w:p>
    <w:p w14:paraId="6C6791E6" w14:textId="3C769966" w:rsidR="00580B50" w:rsidRPr="00580B50" w:rsidRDefault="00C73948" w:rsidP="00C73948">
      <w:pPr>
        <w:spacing w:after="0" w:line="312" w:lineRule="auto"/>
        <w:jc w:val="center"/>
        <w:rPr>
          <w:rFonts w:ascii="Arial" w:hAnsi="Arial" w:cs="Arial"/>
          <w:b/>
          <w:sz w:val="28"/>
          <w:szCs w:val="28"/>
        </w:rPr>
      </w:pPr>
      <w:r w:rsidRPr="00580B50">
        <w:rPr>
          <w:rFonts w:ascii="Arial" w:hAnsi="Arial" w:cs="Arial"/>
          <w:b/>
          <w:i/>
          <w:sz w:val="28"/>
          <w:szCs w:val="28"/>
        </w:rPr>
        <w:lastRenderedPageBreak/>
        <w:t>Avis à la pub</w:t>
      </w:r>
    </w:p>
    <w:p w14:paraId="7695B7F3" w14:textId="7D3F9B13" w:rsidR="00C73948" w:rsidRPr="00C73948" w:rsidRDefault="00580B50" w:rsidP="00C73948">
      <w:pPr>
        <w:spacing w:after="0" w:line="312" w:lineRule="auto"/>
        <w:jc w:val="center"/>
        <w:rPr>
          <w:rFonts w:ascii="Arial" w:hAnsi="Arial" w:cs="Arial"/>
          <w:b/>
          <w:sz w:val="24"/>
          <w:szCs w:val="24"/>
        </w:rPr>
      </w:pPr>
      <w:r>
        <w:rPr>
          <w:rFonts w:ascii="Arial" w:hAnsi="Arial" w:cs="Arial"/>
          <w:b/>
          <w:sz w:val="24"/>
          <w:szCs w:val="24"/>
        </w:rPr>
        <w:t xml:space="preserve">Sous la direction de </w:t>
      </w:r>
      <w:r w:rsidR="00C73948" w:rsidRPr="00C73948">
        <w:rPr>
          <w:rFonts w:ascii="Arial" w:hAnsi="Arial" w:cs="Arial"/>
          <w:b/>
          <w:sz w:val="24"/>
          <w:szCs w:val="24"/>
        </w:rPr>
        <w:t>Dominique Wolton</w:t>
      </w:r>
    </w:p>
    <w:p w14:paraId="68BED884" w14:textId="77777777" w:rsidR="00C73948" w:rsidRPr="00C73948" w:rsidRDefault="00C73948" w:rsidP="00C73948">
      <w:pPr>
        <w:spacing w:after="0" w:line="312" w:lineRule="auto"/>
        <w:jc w:val="center"/>
        <w:rPr>
          <w:rFonts w:ascii="Arial" w:hAnsi="Arial" w:cs="Arial"/>
          <w:b/>
          <w:sz w:val="24"/>
          <w:szCs w:val="24"/>
        </w:rPr>
      </w:pPr>
      <w:r w:rsidRPr="00C73948">
        <w:rPr>
          <w:rFonts w:ascii="Arial" w:hAnsi="Arial" w:cs="Arial"/>
          <w:b/>
          <w:sz w:val="24"/>
          <w:szCs w:val="24"/>
        </w:rPr>
        <w:t>Le Cherche Midi, octobre 2015, 183 pages</w:t>
      </w:r>
    </w:p>
    <w:p w14:paraId="7C8527E0" w14:textId="77777777" w:rsidR="00017770" w:rsidRDefault="00017770" w:rsidP="00017770">
      <w:pPr>
        <w:spacing w:after="0" w:line="312" w:lineRule="auto"/>
        <w:rPr>
          <w:rFonts w:ascii="Arial" w:hAnsi="Arial" w:cs="Arial"/>
          <w:sz w:val="24"/>
          <w:szCs w:val="24"/>
        </w:rPr>
      </w:pPr>
    </w:p>
    <w:p w14:paraId="1B57BA1B" w14:textId="77777777" w:rsidR="00C73948" w:rsidRDefault="00C73948" w:rsidP="00017770">
      <w:pPr>
        <w:spacing w:after="0" w:line="312" w:lineRule="auto"/>
        <w:rPr>
          <w:rFonts w:ascii="Arial" w:hAnsi="Arial" w:cs="Arial"/>
          <w:sz w:val="24"/>
          <w:szCs w:val="24"/>
        </w:rPr>
      </w:pPr>
    </w:p>
    <w:p w14:paraId="0F8B6FDC" w14:textId="77777777" w:rsidR="00C73948" w:rsidRDefault="00C73948" w:rsidP="00017770">
      <w:pPr>
        <w:spacing w:after="0" w:line="312" w:lineRule="auto"/>
        <w:rPr>
          <w:rFonts w:ascii="Arial" w:hAnsi="Arial" w:cs="Arial"/>
          <w:sz w:val="24"/>
          <w:szCs w:val="24"/>
        </w:rPr>
      </w:pPr>
    </w:p>
    <w:p w14:paraId="734EFA6C" w14:textId="01CD2E8F" w:rsidR="006C6B1C" w:rsidRDefault="001E6D1C" w:rsidP="006C6B1C">
      <w:pPr>
        <w:spacing w:after="0" w:line="312" w:lineRule="auto"/>
        <w:jc w:val="both"/>
        <w:rPr>
          <w:rFonts w:ascii="Arial" w:hAnsi="Arial" w:cs="Arial"/>
          <w:color w:val="000000" w:themeColor="text1"/>
          <w:sz w:val="24"/>
          <w:szCs w:val="24"/>
        </w:rPr>
      </w:pPr>
      <w:r w:rsidRPr="00A44FF9">
        <w:rPr>
          <w:noProof/>
          <w:color w:val="808080" w:themeColor="background1" w:themeShade="80"/>
          <w:sz w:val="24"/>
          <w:szCs w:val="24"/>
          <w:lang w:eastAsia="fr-FR"/>
        </w:rPr>
        <w:drawing>
          <wp:anchor distT="0" distB="0" distL="114300" distR="114300" simplePos="0" relativeHeight="251664384" behindDoc="1" locked="0" layoutInCell="1" allowOverlap="1" wp14:anchorId="13EDDE4F" wp14:editId="2776283C">
            <wp:simplePos x="0" y="0"/>
            <wp:positionH relativeFrom="column">
              <wp:posOffset>21590</wp:posOffset>
            </wp:positionH>
            <wp:positionV relativeFrom="paragraph">
              <wp:posOffset>34925</wp:posOffset>
            </wp:positionV>
            <wp:extent cx="2016760" cy="2644140"/>
            <wp:effectExtent l="19050" t="19050" r="21590" b="22860"/>
            <wp:wrapTight wrapText="bothSides">
              <wp:wrapPolygon edited="0">
                <wp:start x="-204" y="-156"/>
                <wp:lineTo x="-204" y="21631"/>
                <wp:lineTo x="21627" y="21631"/>
                <wp:lineTo x="21627" y="-156"/>
                <wp:lineTo x="-204" y="-156"/>
              </wp:wrapPolygon>
            </wp:wrapTight>
            <wp:docPr id="2" name="landingImage" descr="Avis à la p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ingImage" descr="Avis à la pub"/>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16760" cy="2644140"/>
                    </a:xfrm>
                    <a:prstGeom prst="rect">
                      <a:avLst/>
                    </a:prstGeom>
                    <a:noFill/>
                    <a:ln>
                      <a:solidFill>
                        <a:sysClr val="windowText" lastClr="000000"/>
                      </a:solidFill>
                    </a:ln>
                  </pic:spPr>
                </pic:pic>
              </a:graphicData>
            </a:graphic>
            <wp14:sizeRelH relativeFrom="margin">
              <wp14:pctWidth>0</wp14:pctWidth>
            </wp14:sizeRelH>
            <wp14:sizeRelV relativeFrom="margin">
              <wp14:pctHeight>0</wp14:pctHeight>
            </wp14:sizeRelV>
          </wp:anchor>
        </w:drawing>
      </w:r>
      <w:r w:rsidR="00A44FF9" w:rsidRPr="00A44FF9">
        <w:rPr>
          <w:rFonts w:ascii="Arial" w:hAnsi="Arial" w:cs="Arial"/>
          <w:b/>
          <w:color w:val="000000" w:themeColor="text1"/>
          <w:sz w:val="24"/>
          <w:szCs w:val="24"/>
        </w:rPr>
        <w:t xml:space="preserve">Ma contribution : </w:t>
      </w:r>
      <w:r w:rsidR="006C6B1C" w:rsidRPr="00A44FF9">
        <w:rPr>
          <w:rFonts w:ascii="Arial" w:hAnsi="Arial" w:cs="Arial"/>
          <w:color w:val="000000" w:themeColor="text1"/>
          <w:sz w:val="24"/>
          <w:szCs w:val="24"/>
        </w:rPr>
        <w:t>commentaire</w:t>
      </w:r>
      <w:r w:rsidR="00A44FF9" w:rsidRPr="00A44FF9">
        <w:rPr>
          <w:rFonts w:ascii="Arial" w:hAnsi="Arial" w:cs="Arial"/>
          <w:color w:val="000000" w:themeColor="text1"/>
          <w:sz w:val="24"/>
          <w:szCs w:val="24"/>
        </w:rPr>
        <w:t xml:space="preserve"> sur l’avis « </w:t>
      </w:r>
      <w:r w:rsidR="00580B50">
        <w:rPr>
          <w:rFonts w:ascii="Arial" w:hAnsi="Arial" w:cs="Arial"/>
          <w:color w:val="000000" w:themeColor="text1"/>
          <w:sz w:val="24"/>
          <w:szCs w:val="24"/>
        </w:rPr>
        <w:t>Autorité de l’auto-régulation et légitimité »</w:t>
      </w:r>
    </w:p>
    <w:p w14:paraId="206095EA" w14:textId="77777777" w:rsidR="00580B50" w:rsidRPr="00A44FF9" w:rsidRDefault="00580B50" w:rsidP="006C6B1C">
      <w:pPr>
        <w:spacing w:after="0" w:line="312" w:lineRule="auto"/>
        <w:jc w:val="both"/>
        <w:rPr>
          <w:rFonts w:ascii="Arial" w:hAnsi="Arial" w:cs="Arial"/>
          <w:i/>
          <w:color w:val="000000" w:themeColor="text1"/>
          <w:sz w:val="24"/>
          <w:szCs w:val="24"/>
        </w:rPr>
      </w:pPr>
    </w:p>
    <w:p w14:paraId="37EA0795" w14:textId="77777777" w:rsidR="001B1394" w:rsidRPr="001B1394" w:rsidRDefault="001B1394" w:rsidP="006C6B1C">
      <w:pPr>
        <w:spacing w:after="0" w:line="312" w:lineRule="auto"/>
        <w:jc w:val="both"/>
        <w:rPr>
          <w:rFonts w:ascii="Arial" w:hAnsi="Arial" w:cs="Arial"/>
          <w:b/>
          <w:color w:val="000000" w:themeColor="text1"/>
          <w:sz w:val="24"/>
          <w:szCs w:val="24"/>
        </w:rPr>
      </w:pPr>
      <w:r w:rsidRPr="001B1394">
        <w:rPr>
          <w:rFonts w:ascii="Arial" w:hAnsi="Arial" w:cs="Arial"/>
          <w:b/>
          <w:color w:val="000000" w:themeColor="text1"/>
          <w:sz w:val="24"/>
          <w:szCs w:val="24"/>
        </w:rPr>
        <w:t>Autorité de l’autorégulation : quelle légitimité ?</w:t>
      </w:r>
    </w:p>
    <w:p w14:paraId="2831ACD5" w14:textId="77777777" w:rsidR="001B1394" w:rsidRDefault="001B1394" w:rsidP="0005021C">
      <w:pPr>
        <w:spacing w:after="0" w:line="312" w:lineRule="auto"/>
        <w:jc w:val="both"/>
        <w:rPr>
          <w:rFonts w:ascii="Arial" w:hAnsi="Arial" w:cs="Arial"/>
          <w:color w:val="000000" w:themeColor="text1"/>
          <w:sz w:val="24"/>
          <w:szCs w:val="24"/>
        </w:rPr>
      </w:pPr>
      <w:r w:rsidRPr="001B1394">
        <w:rPr>
          <w:rFonts w:ascii="Berlin Sans FB" w:hAnsi="Berlin Sans FB" w:cs="Arial"/>
          <w:color w:val="000000" w:themeColor="text1"/>
          <w:sz w:val="24"/>
          <w:szCs w:val="24"/>
        </w:rPr>
        <w:t xml:space="preserve">L’avis a analysé </w:t>
      </w:r>
      <w:r w:rsidRPr="00D25FF2">
        <w:rPr>
          <w:rFonts w:ascii="Berlin Sans FB" w:hAnsi="Berlin Sans FB" w:cs="Arial"/>
          <w:color w:val="000000" w:themeColor="text1"/>
          <w:sz w:val="24"/>
          <w:szCs w:val="24"/>
        </w:rPr>
        <w:t>l’autorité</w:t>
      </w:r>
      <w:r w:rsidRPr="001B1394">
        <w:rPr>
          <w:rFonts w:ascii="Berlin Sans FB" w:hAnsi="Berlin Sans FB" w:cs="Arial"/>
          <w:color w:val="000000" w:themeColor="text1"/>
          <w:sz w:val="24"/>
          <w:szCs w:val="24"/>
        </w:rPr>
        <w:t xml:space="preserve"> de l’autorégulation publicitaire</w:t>
      </w:r>
      <w:r w:rsidRPr="001B1394">
        <w:rPr>
          <w:rFonts w:ascii="Arial" w:hAnsi="Arial" w:cs="Arial"/>
          <w:color w:val="000000" w:themeColor="text1"/>
          <w:sz w:val="24"/>
          <w:szCs w:val="24"/>
        </w:rPr>
        <w:t xml:space="preserve"> </w:t>
      </w:r>
      <w:r>
        <w:rPr>
          <w:rFonts w:ascii="Arial" w:hAnsi="Arial" w:cs="Arial"/>
          <w:color w:val="000000" w:themeColor="text1"/>
          <w:sz w:val="24"/>
          <w:szCs w:val="24"/>
        </w:rPr>
        <w:t xml:space="preserve">sous un angle juridique et en examinant les conséquences pour le consommateur. Toutefois, la légitimité de l’autorégulation ne peut être cantonnée au seul point de vue juridique. Comme le remarquait déjà en 1969 Bernard </w:t>
      </w:r>
      <w:proofErr w:type="spellStart"/>
      <w:r>
        <w:rPr>
          <w:rFonts w:ascii="Arial" w:hAnsi="Arial" w:cs="Arial"/>
          <w:color w:val="000000" w:themeColor="text1"/>
          <w:sz w:val="24"/>
          <w:szCs w:val="24"/>
        </w:rPr>
        <w:t>Cathelat</w:t>
      </w:r>
      <w:proofErr w:type="spellEnd"/>
      <w:r>
        <w:rPr>
          <w:rFonts w:ascii="Arial" w:hAnsi="Arial" w:cs="Arial"/>
          <w:color w:val="000000" w:themeColor="text1"/>
          <w:sz w:val="24"/>
          <w:szCs w:val="24"/>
        </w:rPr>
        <w:t xml:space="preserve"> dans son livre </w:t>
      </w:r>
      <w:r w:rsidRPr="001B1394">
        <w:rPr>
          <w:rFonts w:ascii="Arial" w:hAnsi="Arial" w:cs="Arial"/>
          <w:i/>
          <w:color w:val="000000" w:themeColor="text1"/>
          <w:sz w:val="24"/>
          <w:szCs w:val="24"/>
        </w:rPr>
        <w:t>Publicité et société</w:t>
      </w:r>
      <w:r>
        <w:rPr>
          <w:rFonts w:ascii="Arial" w:hAnsi="Arial" w:cs="Arial"/>
          <w:color w:val="000000" w:themeColor="text1"/>
          <w:sz w:val="24"/>
          <w:szCs w:val="24"/>
        </w:rPr>
        <w:t xml:space="preserve">, la publicité ne doit pas être réduite à une simple relation de vente entre une entreprise et un consommateur, elle ne peut se comprendre que politiquement, c’est-à-dire dans son sens premier, étymologique, de vie de la cité. </w:t>
      </w:r>
      <w:r w:rsidR="0005021C">
        <w:rPr>
          <w:rFonts w:ascii="Arial" w:hAnsi="Arial" w:cs="Arial"/>
          <w:color w:val="000000" w:themeColor="text1"/>
          <w:sz w:val="24"/>
          <w:szCs w:val="24"/>
        </w:rPr>
        <w:t>La publicité s’insère dans un monde social. On ne saurait même distinguer de manière trop rigide une publicité institutionnelle, qui ne concernerait que l’image de l’organisation et qui concernerait l’opinion publique, et une publicité commerciale, qui viserait, elle, exclusivement un objectif de vente auprès des consommateurs. L’image fait vendre et le produit concourt à l’image.</w:t>
      </w:r>
    </w:p>
    <w:p w14:paraId="14C028B8" w14:textId="77777777" w:rsidR="0005021C" w:rsidRDefault="0005021C" w:rsidP="0005021C">
      <w:pPr>
        <w:spacing w:after="0" w:line="312" w:lineRule="auto"/>
        <w:jc w:val="both"/>
        <w:rPr>
          <w:rFonts w:ascii="Arial" w:hAnsi="Arial" w:cs="Arial"/>
          <w:color w:val="000000" w:themeColor="text1"/>
          <w:sz w:val="24"/>
          <w:szCs w:val="24"/>
        </w:rPr>
      </w:pPr>
    </w:p>
    <w:p w14:paraId="2AE6DD4F" w14:textId="77777777" w:rsidR="0005021C" w:rsidRDefault="0005021C" w:rsidP="0005021C">
      <w:pPr>
        <w:spacing w:after="0" w:line="312" w:lineRule="auto"/>
        <w:jc w:val="both"/>
        <w:rPr>
          <w:rFonts w:ascii="Arial" w:hAnsi="Arial" w:cs="Arial"/>
          <w:color w:val="000000" w:themeColor="text1"/>
          <w:sz w:val="24"/>
          <w:szCs w:val="24"/>
        </w:rPr>
      </w:pPr>
      <w:r>
        <w:rPr>
          <w:rFonts w:ascii="Arial" w:hAnsi="Arial" w:cs="Arial"/>
          <w:color w:val="000000" w:themeColor="text1"/>
          <w:sz w:val="24"/>
          <w:szCs w:val="24"/>
        </w:rPr>
        <w:t xml:space="preserve">La publicité est donc </w:t>
      </w:r>
      <w:r w:rsidRPr="0005021C">
        <w:rPr>
          <w:rFonts w:ascii="Arial" w:hAnsi="Arial" w:cs="Arial"/>
          <w:color w:val="000000" w:themeColor="text1"/>
          <w:sz w:val="24"/>
          <w:szCs w:val="24"/>
        </w:rPr>
        <w:t>un phénomène social et politique</w:t>
      </w:r>
      <w:r>
        <w:rPr>
          <w:rFonts w:ascii="Arial" w:hAnsi="Arial" w:cs="Arial"/>
          <w:color w:val="000000" w:themeColor="text1"/>
          <w:sz w:val="24"/>
          <w:szCs w:val="24"/>
        </w:rPr>
        <w:t xml:space="preserve">, et la légitimité de l’autorégulation doit également se poser devant le tribunal de l’opinion. Elle peut s’y situer tout à la fois à l’avant-garde, mais aussi en épouser les traits les plus conservateurs et les stéréotypes les plus éculés. Il n’y a pas de bon système ou de bonne organisation en soi, en dehors d’un contexte dans lequel il ou elle </w:t>
      </w:r>
      <w:r w:rsidRPr="0005021C">
        <w:rPr>
          <w:rFonts w:ascii="Arial" w:hAnsi="Arial" w:cs="Arial"/>
          <w:color w:val="000000" w:themeColor="text1"/>
          <w:sz w:val="24"/>
          <w:szCs w:val="24"/>
        </w:rPr>
        <w:t>s’inscrit</w:t>
      </w:r>
      <w:r>
        <w:rPr>
          <w:rFonts w:ascii="Arial" w:hAnsi="Arial" w:cs="Arial"/>
          <w:color w:val="000000" w:themeColor="text1"/>
          <w:sz w:val="24"/>
          <w:szCs w:val="24"/>
        </w:rPr>
        <w:t xml:space="preserve">. </w:t>
      </w:r>
      <w:r w:rsidR="000D3D10">
        <w:rPr>
          <w:rFonts w:ascii="Arial" w:hAnsi="Arial" w:cs="Arial"/>
          <w:color w:val="000000" w:themeColor="text1"/>
          <w:sz w:val="24"/>
          <w:szCs w:val="24"/>
        </w:rPr>
        <w:t xml:space="preserve">L’efficacité doit également s’apprécier en fonction d’une culture qui doit être partagée et en fonction de la qualité des interactions </w:t>
      </w:r>
      <w:r w:rsidR="00CD2A0A">
        <w:rPr>
          <w:rFonts w:ascii="Arial" w:hAnsi="Arial" w:cs="Arial"/>
          <w:color w:val="000000" w:themeColor="text1"/>
          <w:sz w:val="24"/>
          <w:szCs w:val="24"/>
        </w:rPr>
        <w:t>entre les interlocuteurs.</w:t>
      </w:r>
    </w:p>
    <w:p w14:paraId="75C4D798" w14:textId="77777777" w:rsidR="00CD2A0A" w:rsidRDefault="00CD2A0A" w:rsidP="0005021C">
      <w:pPr>
        <w:spacing w:after="0" w:line="312" w:lineRule="auto"/>
        <w:jc w:val="both"/>
        <w:rPr>
          <w:rFonts w:ascii="Arial" w:hAnsi="Arial" w:cs="Arial"/>
          <w:color w:val="000000" w:themeColor="text1"/>
          <w:sz w:val="24"/>
          <w:szCs w:val="24"/>
        </w:rPr>
      </w:pPr>
    </w:p>
    <w:p w14:paraId="1B8FCF64" w14:textId="77777777" w:rsidR="00CD2A0A" w:rsidRDefault="00E241C8" w:rsidP="0005021C">
      <w:pPr>
        <w:spacing w:after="0" w:line="312" w:lineRule="auto"/>
        <w:jc w:val="both"/>
        <w:rPr>
          <w:rFonts w:ascii="Arial" w:hAnsi="Arial" w:cs="Arial"/>
          <w:color w:val="000000" w:themeColor="text1"/>
          <w:sz w:val="24"/>
          <w:szCs w:val="24"/>
        </w:rPr>
      </w:pPr>
      <w:r>
        <w:rPr>
          <w:rFonts w:ascii="Arial" w:hAnsi="Arial" w:cs="Arial"/>
          <w:color w:val="000000" w:themeColor="text1"/>
          <w:sz w:val="24"/>
          <w:szCs w:val="24"/>
        </w:rPr>
        <w:t xml:space="preserve">Un élément majeur et bien reflété par cet avis est celui de l’effet de l’avis. Dans notre société de l’image, un avis négatif peut se révéler nettement plus préjudiciable à une organisation que le jugement d’un tribunal. Les travaux les plus récents indiquent que </w:t>
      </w:r>
      <w:r w:rsidRPr="00E241C8">
        <w:rPr>
          <w:rFonts w:ascii="Arial" w:hAnsi="Arial" w:cs="Arial"/>
          <w:color w:val="000000" w:themeColor="text1"/>
          <w:sz w:val="24"/>
          <w:szCs w:val="24"/>
        </w:rPr>
        <w:t>la réputation est un actif,</w:t>
      </w:r>
      <w:r>
        <w:rPr>
          <w:rFonts w:ascii="Arial" w:hAnsi="Arial" w:cs="Arial"/>
          <w:color w:val="000000" w:themeColor="text1"/>
          <w:sz w:val="24"/>
          <w:szCs w:val="24"/>
        </w:rPr>
        <w:t xml:space="preserve"> certes intangible, mais dont le montant financier peut s’avérer supérieur à celui des actifs matériels d’une organisation. Dès lors, la sanction par l’affichage et la médiatisation des infractions aux règles déontologiques peut se révéler extrêmement négative, et ceci les annonceurs l’ont bien compris.</w:t>
      </w:r>
    </w:p>
    <w:p w14:paraId="7713FBD4" w14:textId="77777777" w:rsidR="00E241C8" w:rsidRDefault="00E241C8" w:rsidP="0005021C">
      <w:pPr>
        <w:spacing w:after="0" w:line="312" w:lineRule="auto"/>
        <w:jc w:val="both"/>
        <w:rPr>
          <w:rFonts w:ascii="Arial" w:hAnsi="Arial" w:cs="Arial"/>
          <w:color w:val="000000" w:themeColor="text1"/>
          <w:sz w:val="24"/>
          <w:szCs w:val="24"/>
        </w:rPr>
      </w:pPr>
    </w:p>
    <w:p w14:paraId="54B0DF50" w14:textId="77777777" w:rsidR="00E241C8" w:rsidRDefault="00E241C8" w:rsidP="0005021C">
      <w:pPr>
        <w:spacing w:after="0" w:line="312" w:lineRule="auto"/>
        <w:jc w:val="both"/>
        <w:rPr>
          <w:rFonts w:ascii="Arial" w:hAnsi="Arial" w:cs="Arial"/>
          <w:color w:val="000000" w:themeColor="text1"/>
          <w:sz w:val="24"/>
          <w:szCs w:val="24"/>
        </w:rPr>
      </w:pPr>
      <w:r>
        <w:rPr>
          <w:rFonts w:ascii="Arial" w:hAnsi="Arial" w:cs="Arial"/>
          <w:color w:val="000000" w:themeColor="text1"/>
          <w:sz w:val="24"/>
          <w:szCs w:val="24"/>
        </w:rPr>
        <w:t xml:space="preserve">Pour prétendre à une totale légitimité dans la décision prise, l’autorégulation doit faire preuve d’humilité. Aucun dispositif ne peut prétendre à la perfection, et l’autorégulation publicitaire française n’a pas su empêcher les dérives du </w:t>
      </w:r>
      <w:r w:rsidRPr="00E241C8">
        <w:rPr>
          <w:rFonts w:ascii="Arial" w:hAnsi="Arial" w:cs="Arial"/>
          <w:i/>
          <w:color w:val="000000" w:themeColor="text1"/>
          <w:sz w:val="24"/>
          <w:szCs w:val="24"/>
        </w:rPr>
        <w:t>greenwashing</w:t>
      </w:r>
      <w:r>
        <w:rPr>
          <w:rFonts w:ascii="Arial" w:hAnsi="Arial" w:cs="Arial"/>
          <w:color w:val="000000" w:themeColor="text1"/>
          <w:sz w:val="24"/>
          <w:szCs w:val="24"/>
        </w:rPr>
        <w:t xml:space="preserve"> dans les années 2006-2007.</w:t>
      </w:r>
    </w:p>
    <w:p w14:paraId="2073DE1A" w14:textId="77777777" w:rsidR="00E241C8" w:rsidRDefault="00E241C8" w:rsidP="0005021C">
      <w:pPr>
        <w:spacing w:after="0" w:line="312" w:lineRule="auto"/>
        <w:jc w:val="both"/>
        <w:rPr>
          <w:rFonts w:ascii="Arial" w:hAnsi="Arial" w:cs="Arial"/>
          <w:color w:val="000000" w:themeColor="text1"/>
          <w:sz w:val="24"/>
          <w:szCs w:val="24"/>
        </w:rPr>
      </w:pPr>
    </w:p>
    <w:p w14:paraId="181C3D5A" w14:textId="77777777" w:rsidR="00E241C8" w:rsidRDefault="00E241C8" w:rsidP="0005021C">
      <w:pPr>
        <w:spacing w:after="0" w:line="312" w:lineRule="auto"/>
        <w:jc w:val="both"/>
        <w:rPr>
          <w:rFonts w:ascii="Arial" w:hAnsi="Arial" w:cs="Arial"/>
          <w:color w:val="000000" w:themeColor="text1"/>
          <w:sz w:val="24"/>
          <w:szCs w:val="24"/>
        </w:rPr>
      </w:pPr>
      <w:r>
        <w:rPr>
          <w:rFonts w:ascii="Arial" w:hAnsi="Arial" w:cs="Arial"/>
          <w:color w:val="000000" w:themeColor="text1"/>
          <w:sz w:val="24"/>
          <w:szCs w:val="24"/>
        </w:rPr>
        <w:t xml:space="preserve">Elle doit également toujours avoir une volonté d’amélioration, par exemple dans l’élargissement de sa représentativité </w:t>
      </w:r>
      <w:r w:rsidRPr="00E241C8">
        <w:rPr>
          <w:rFonts w:ascii="Arial" w:hAnsi="Arial" w:cs="Arial"/>
          <w:color w:val="000000" w:themeColor="text1"/>
          <w:sz w:val="24"/>
          <w:szCs w:val="24"/>
        </w:rPr>
        <w:t>au</w:t>
      </w:r>
      <w:r>
        <w:rPr>
          <w:rFonts w:ascii="Arial" w:hAnsi="Arial" w:cs="Arial"/>
          <w:color w:val="000000" w:themeColor="text1"/>
          <w:sz w:val="24"/>
          <w:szCs w:val="24"/>
        </w:rPr>
        <w:t xml:space="preserve"> </w:t>
      </w:r>
      <w:r w:rsidRPr="00E241C8">
        <w:rPr>
          <w:rFonts w:ascii="Arial" w:hAnsi="Arial" w:cs="Arial"/>
          <w:color w:val="000000" w:themeColor="text1"/>
          <w:sz w:val="24"/>
          <w:szCs w:val="24"/>
        </w:rPr>
        <w:t>sein du Con</w:t>
      </w:r>
      <w:r>
        <w:rPr>
          <w:rFonts w:ascii="Arial" w:hAnsi="Arial" w:cs="Arial"/>
          <w:color w:val="000000" w:themeColor="text1"/>
          <w:sz w:val="24"/>
          <w:szCs w:val="24"/>
        </w:rPr>
        <w:t>s</w:t>
      </w:r>
      <w:r w:rsidRPr="00E241C8">
        <w:rPr>
          <w:rFonts w:ascii="Arial" w:hAnsi="Arial" w:cs="Arial"/>
          <w:color w:val="000000" w:themeColor="text1"/>
          <w:sz w:val="24"/>
          <w:szCs w:val="24"/>
        </w:rPr>
        <w:t>eil paritaire de la publicité.</w:t>
      </w:r>
      <w:r>
        <w:rPr>
          <w:rFonts w:ascii="Arial" w:hAnsi="Arial" w:cs="Arial"/>
          <w:color w:val="000000" w:themeColor="text1"/>
          <w:sz w:val="24"/>
          <w:szCs w:val="24"/>
        </w:rPr>
        <w:t xml:space="preserve"> L’autorégulation est un dispositif dynamique qui</w:t>
      </w:r>
      <w:r w:rsidR="006C6B1C">
        <w:rPr>
          <w:rFonts w:ascii="Arial" w:hAnsi="Arial" w:cs="Arial"/>
          <w:color w:val="000000" w:themeColor="text1"/>
          <w:sz w:val="24"/>
          <w:szCs w:val="24"/>
        </w:rPr>
        <w:t xml:space="preserve"> </w:t>
      </w:r>
      <w:r>
        <w:rPr>
          <w:rFonts w:ascii="Arial" w:hAnsi="Arial" w:cs="Arial"/>
          <w:color w:val="000000" w:themeColor="text1"/>
          <w:sz w:val="24"/>
          <w:szCs w:val="24"/>
        </w:rPr>
        <w:t>doit régulièrement questionner sa légitimité pour être bien en phase avec les attentes de la société.</w:t>
      </w:r>
    </w:p>
    <w:p w14:paraId="0E6A5820" w14:textId="77777777" w:rsidR="00E241C8" w:rsidRDefault="00E241C8" w:rsidP="0005021C">
      <w:pPr>
        <w:spacing w:after="0" w:line="312" w:lineRule="auto"/>
        <w:jc w:val="both"/>
        <w:rPr>
          <w:rFonts w:ascii="Arial" w:hAnsi="Arial" w:cs="Arial"/>
          <w:color w:val="000000" w:themeColor="text1"/>
          <w:sz w:val="24"/>
          <w:szCs w:val="24"/>
        </w:rPr>
      </w:pPr>
    </w:p>
    <w:p w14:paraId="20C38078" w14:textId="77777777" w:rsidR="00E241C8" w:rsidRDefault="006C6B1C" w:rsidP="0005021C">
      <w:pPr>
        <w:spacing w:after="0" w:line="312" w:lineRule="auto"/>
        <w:jc w:val="both"/>
        <w:rPr>
          <w:rFonts w:ascii="Arial" w:hAnsi="Arial" w:cs="Arial"/>
          <w:color w:val="000000" w:themeColor="text1"/>
          <w:sz w:val="24"/>
          <w:szCs w:val="24"/>
        </w:rPr>
      </w:pPr>
      <w:r>
        <w:rPr>
          <w:rFonts w:ascii="Arial" w:hAnsi="Arial" w:cs="Arial"/>
          <w:color w:val="000000" w:themeColor="text1"/>
          <w:sz w:val="24"/>
          <w:szCs w:val="24"/>
        </w:rPr>
        <w:t>Trois principes sont requis pour permettre l’acceptabilité sociale de l’autorégulation dans son principe et de ses décisions par les acteurs concernés :</w:t>
      </w:r>
    </w:p>
    <w:p w14:paraId="072441F5" w14:textId="77777777" w:rsidR="006C6B1C" w:rsidRPr="006C6B1C" w:rsidRDefault="006C6B1C" w:rsidP="006C6B1C">
      <w:pPr>
        <w:pStyle w:val="Paragraphedeliste"/>
        <w:numPr>
          <w:ilvl w:val="0"/>
          <w:numId w:val="2"/>
        </w:numPr>
        <w:spacing w:after="0" w:line="312" w:lineRule="auto"/>
        <w:jc w:val="both"/>
        <w:rPr>
          <w:rFonts w:ascii="Arial" w:hAnsi="Arial" w:cs="Arial"/>
          <w:color w:val="000000" w:themeColor="text1"/>
          <w:sz w:val="24"/>
          <w:szCs w:val="24"/>
        </w:rPr>
      </w:pPr>
      <w:r w:rsidRPr="006C6B1C">
        <w:rPr>
          <w:rFonts w:ascii="Arial" w:hAnsi="Arial" w:cs="Arial"/>
          <w:b/>
          <w:color w:val="000000" w:themeColor="text1"/>
          <w:sz w:val="24"/>
          <w:szCs w:val="24"/>
        </w:rPr>
        <w:t>Le principe de participation</w:t>
      </w:r>
      <w:r w:rsidRPr="006C6B1C">
        <w:rPr>
          <w:rFonts w:ascii="Arial" w:hAnsi="Arial" w:cs="Arial"/>
          <w:color w:val="000000" w:themeColor="text1"/>
          <w:sz w:val="24"/>
          <w:szCs w:val="24"/>
        </w:rPr>
        <w:t>.</w:t>
      </w:r>
      <w:r>
        <w:rPr>
          <w:rFonts w:ascii="Arial" w:hAnsi="Arial" w:cs="Arial"/>
          <w:color w:val="000000" w:themeColor="text1"/>
          <w:sz w:val="24"/>
          <w:szCs w:val="24"/>
        </w:rPr>
        <w:t xml:space="preserve"> L’autorité doit être ouverte au dialogue avec les parties prenantes de son domaine d’intérêt, - et dans le champ de la publicité, elles sont nombreuses puisque le champ d’action publicitaire englobe tous les publics.</w:t>
      </w:r>
    </w:p>
    <w:p w14:paraId="1502F6A0" w14:textId="77777777" w:rsidR="006C6B1C" w:rsidRPr="006C6B1C" w:rsidRDefault="006C6B1C" w:rsidP="006C6B1C">
      <w:pPr>
        <w:pStyle w:val="Paragraphedeliste"/>
        <w:numPr>
          <w:ilvl w:val="0"/>
          <w:numId w:val="2"/>
        </w:numPr>
        <w:spacing w:after="0" w:line="312" w:lineRule="auto"/>
        <w:jc w:val="both"/>
        <w:rPr>
          <w:rFonts w:ascii="Arial" w:hAnsi="Arial" w:cs="Arial"/>
          <w:color w:val="000000" w:themeColor="text1"/>
          <w:sz w:val="24"/>
          <w:szCs w:val="24"/>
        </w:rPr>
      </w:pPr>
      <w:r w:rsidRPr="006C6B1C">
        <w:rPr>
          <w:rFonts w:ascii="Arial" w:hAnsi="Arial" w:cs="Arial"/>
          <w:b/>
          <w:color w:val="000000" w:themeColor="text1"/>
          <w:sz w:val="24"/>
          <w:szCs w:val="24"/>
        </w:rPr>
        <w:t>Le principe de transparence</w:t>
      </w:r>
      <w:r w:rsidRPr="006C6B1C">
        <w:rPr>
          <w:rFonts w:ascii="Arial" w:hAnsi="Arial" w:cs="Arial"/>
          <w:color w:val="000000" w:themeColor="text1"/>
          <w:sz w:val="24"/>
          <w:szCs w:val="24"/>
        </w:rPr>
        <w:t>.</w:t>
      </w:r>
      <w:r>
        <w:rPr>
          <w:rFonts w:ascii="Arial" w:hAnsi="Arial" w:cs="Arial"/>
          <w:color w:val="000000" w:themeColor="text1"/>
          <w:sz w:val="24"/>
          <w:szCs w:val="24"/>
        </w:rPr>
        <w:t xml:space="preserve"> Le processus décisionnel de l’autorégulation doit être ouvert dans l’espace public.</w:t>
      </w:r>
    </w:p>
    <w:p w14:paraId="2DBC0875" w14:textId="77777777" w:rsidR="006C6B1C" w:rsidRDefault="006C6B1C" w:rsidP="006C6B1C">
      <w:pPr>
        <w:pStyle w:val="Paragraphedeliste"/>
        <w:numPr>
          <w:ilvl w:val="0"/>
          <w:numId w:val="2"/>
        </w:numPr>
        <w:spacing w:after="0" w:line="312" w:lineRule="auto"/>
        <w:jc w:val="both"/>
        <w:rPr>
          <w:rFonts w:ascii="Arial" w:hAnsi="Arial" w:cs="Arial"/>
          <w:color w:val="000000" w:themeColor="text1"/>
          <w:sz w:val="24"/>
          <w:szCs w:val="24"/>
        </w:rPr>
      </w:pPr>
      <w:r w:rsidRPr="006C6B1C">
        <w:rPr>
          <w:rFonts w:ascii="Arial" w:hAnsi="Arial" w:cs="Arial"/>
          <w:b/>
          <w:color w:val="000000" w:themeColor="text1"/>
          <w:sz w:val="24"/>
          <w:szCs w:val="24"/>
        </w:rPr>
        <w:t>Le principe de contradiction</w:t>
      </w:r>
      <w:r>
        <w:rPr>
          <w:rFonts w:ascii="Arial" w:hAnsi="Arial" w:cs="Arial"/>
          <w:color w:val="000000" w:themeColor="text1"/>
          <w:sz w:val="24"/>
          <w:szCs w:val="24"/>
        </w:rPr>
        <w:t>, sans doute le plus difficile à respecter dans les organisations. Les voix discordantes doivent être acceptées, et même encouragées.</w:t>
      </w:r>
    </w:p>
    <w:p w14:paraId="219D2A0D" w14:textId="77777777" w:rsidR="00A44FF9" w:rsidRDefault="00A44FF9" w:rsidP="00A44FF9">
      <w:pPr>
        <w:spacing w:after="0" w:line="312" w:lineRule="auto"/>
        <w:jc w:val="both"/>
        <w:rPr>
          <w:rFonts w:ascii="Arial" w:hAnsi="Arial" w:cs="Arial"/>
          <w:color w:val="000000" w:themeColor="text1"/>
          <w:sz w:val="24"/>
          <w:szCs w:val="24"/>
        </w:rPr>
      </w:pPr>
    </w:p>
    <w:p w14:paraId="2562FB62" w14:textId="66F6A678" w:rsidR="00A44FF9" w:rsidRPr="00A44FF9" w:rsidRDefault="00A44FF9" w:rsidP="00A44FF9">
      <w:pPr>
        <w:spacing w:after="0" w:line="312" w:lineRule="auto"/>
        <w:jc w:val="both"/>
        <w:rPr>
          <w:rFonts w:ascii="Arial" w:hAnsi="Arial" w:cs="Arial"/>
          <w:color w:val="000000" w:themeColor="text1"/>
          <w:sz w:val="24"/>
          <w:szCs w:val="24"/>
        </w:rPr>
      </w:pPr>
      <w:r w:rsidRPr="00A44FF9">
        <w:rPr>
          <w:rFonts w:ascii="Arial" w:hAnsi="Arial" w:cs="Arial"/>
          <w:b/>
          <w:color w:val="000000" w:themeColor="text1"/>
          <w:sz w:val="24"/>
          <w:szCs w:val="24"/>
        </w:rPr>
        <w:t>Présentation</w:t>
      </w:r>
      <w:r>
        <w:rPr>
          <w:rFonts w:ascii="Arial" w:hAnsi="Arial" w:cs="Arial"/>
          <w:color w:val="000000" w:themeColor="text1"/>
          <w:sz w:val="24"/>
          <w:szCs w:val="24"/>
        </w:rPr>
        <w:t xml:space="preserve"> : cet ouvrage est paru à l’occasion des </w:t>
      </w:r>
      <w:r w:rsidR="001C26C5">
        <w:rPr>
          <w:rFonts w:ascii="Arial" w:hAnsi="Arial" w:cs="Arial"/>
          <w:color w:val="000000" w:themeColor="text1"/>
          <w:sz w:val="24"/>
          <w:szCs w:val="24"/>
        </w:rPr>
        <w:t>dix</w:t>
      </w:r>
      <w:r>
        <w:rPr>
          <w:rFonts w:ascii="Arial" w:hAnsi="Arial" w:cs="Arial"/>
          <w:color w:val="000000" w:themeColor="text1"/>
          <w:sz w:val="24"/>
          <w:szCs w:val="24"/>
        </w:rPr>
        <w:t xml:space="preserve"> ans du conseil de l’Ethique publicitaire. Il a été demandé aux membres de ce conseil (dont je suis) de commenter un </w:t>
      </w:r>
      <w:r w:rsidR="00580B50">
        <w:rPr>
          <w:rFonts w:ascii="Arial" w:hAnsi="Arial" w:cs="Arial"/>
          <w:color w:val="000000" w:themeColor="text1"/>
          <w:sz w:val="24"/>
          <w:szCs w:val="24"/>
        </w:rPr>
        <w:t xml:space="preserve">des 22 </w:t>
      </w:r>
      <w:r>
        <w:rPr>
          <w:rFonts w:ascii="Arial" w:hAnsi="Arial" w:cs="Arial"/>
          <w:color w:val="000000" w:themeColor="text1"/>
          <w:sz w:val="24"/>
          <w:szCs w:val="24"/>
        </w:rPr>
        <w:t>avis émis par le passé.</w:t>
      </w:r>
    </w:p>
    <w:p w14:paraId="61529D17" w14:textId="77777777" w:rsidR="00EC76BA" w:rsidRDefault="001B1394" w:rsidP="001B1394">
      <w:pPr>
        <w:jc w:val="both"/>
        <w:rPr>
          <w:rFonts w:ascii="Arial" w:hAnsi="Arial" w:cs="Arial"/>
          <w:color w:val="7F7F7F" w:themeColor="text1" w:themeTint="80"/>
          <w:sz w:val="24"/>
          <w:szCs w:val="24"/>
        </w:rPr>
      </w:pPr>
      <w:r>
        <w:rPr>
          <w:rFonts w:ascii="Arial" w:hAnsi="Arial" w:cs="Arial"/>
          <w:color w:val="7F7F7F" w:themeColor="text1" w:themeTint="80"/>
          <w:sz w:val="24"/>
          <w:szCs w:val="24"/>
        </w:rPr>
        <w:t xml:space="preserve"> </w:t>
      </w:r>
      <w:r w:rsidR="00EC76BA">
        <w:rPr>
          <w:rFonts w:ascii="Arial" w:hAnsi="Arial" w:cs="Arial"/>
          <w:color w:val="7F7F7F" w:themeColor="text1" w:themeTint="80"/>
          <w:sz w:val="24"/>
          <w:szCs w:val="24"/>
        </w:rPr>
        <w:br w:type="page"/>
      </w:r>
    </w:p>
    <w:p w14:paraId="396167ED" w14:textId="77777777" w:rsidR="00EF609F" w:rsidRPr="00580B50" w:rsidRDefault="00EF609F" w:rsidP="00EF609F">
      <w:pPr>
        <w:spacing w:after="0" w:line="312" w:lineRule="auto"/>
        <w:jc w:val="center"/>
        <w:rPr>
          <w:rFonts w:ascii="Arial" w:hAnsi="Arial" w:cs="Arial"/>
          <w:b/>
          <w:i/>
          <w:sz w:val="28"/>
          <w:szCs w:val="28"/>
        </w:rPr>
      </w:pPr>
      <w:r w:rsidRPr="00580B50">
        <w:rPr>
          <w:rFonts w:ascii="Arial" w:hAnsi="Arial" w:cs="Arial"/>
          <w:b/>
          <w:i/>
          <w:sz w:val="28"/>
          <w:szCs w:val="28"/>
        </w:rPr>
        <w:lastRenderedPageBreak/>
        <w:t>Nouveaux mythes, nouveaux imaginaires pour un monde durable</w:t>
      </w:r>
    </w:p>
    <w:p w14:paraId="68DCD081" w14:textId="77777777" w:rsidR="00EF609F" w:rsidRDefault="00EF609F" w:rsidP="00EF609F">
      <w:pPr>
        <w:spacing w:after="0" w:line="312" w:lineRule="auto"/>
        <w:jc w:val="center"/>
        <w:rPr>
          <w:rFonts w:ascii="Arial" w:hAnsi="Arial" w:cs="Arial"/>
          <w:b/>
          <w:sz w:val="24"/>
          <w:szCs w:val="24"/>
        </w:rPr>
      </w:pPr>
      <w:proofErr w:type="gramStart"/>
      <w:r w:rsidRPr="00EF609F">
        <w:rPr>
          <w:rFonts w:ascii="Arial" w:hAnsi="Arial" w:cs="Arial"/>
          <w:b/>
          <w:sz w:val="24"/>
          <w:szCs w:val="24"/>
        </w:rPr>
        <w:t>sous</w:t>
      </w:r>
      <w:proofErr w:type="gramEnd"/>
      <w:r w:rsidRPr="00EF609F">
        <w:rPr>
          <w:rFonts w:ascii="Arial" w:hAnsi="Arial" w:cs="Arial"/>
          <w:b/>
          <w:sz w:val="24"/>
          <w:szCs w:val="24"/>
        </w:rPr>
        <w:t xml:space="preserve"> la direction de Gilles </w:t>
      </w:r>
      <w:proofErr w:type="spellStart"/>
      <w:r w:rsidRPr="00EF609F">
        <w:rPr>
          <w:rFonts w:ascii="Arial" w:hAnsi="Arial" w:cs="Arial"/>
          <w:b/>
          <w:sz w:val="24"/>
          <w:szCs w:val="24"/>
        </w:rPr>
        <w:t>Berhault</w:t>
      </w:r>
      <w:proofErr w:type="spellEnd"/>
      <w:r w:rsidRPr="00EF609F">
        <w:rPr>
          <w:rFonts w:ascii="Arial" w:hAnsi="Arial" w:cs="Arial"/>
          <w:b/>
          <w:sz w:val="24"/>
          <w:szCs w:val="24"/>
        </w:rPr>
        <w:t xml:space="preserve"> et Carine </w:t>
      </w:r>
      <w:proofErr w:type="spellStart"/>
      <w:r w:rsidRPr="00EF609F">
        <w:rPr>
          <w:rFonts w:ascii="Arial" w:hAnsi="Arial" w:cs="Arial"/>
          <w:b/>
          <w:sz w:val="24"/>
          <w:szCs w:val="24"/>
        </w:rPr>
        <w:t>Dartiguepeyrou</w:t>
      </w:r>
      <w:proofErr w:type="spellEnd"/>
    </w:p>
    <w:p w14:paraId="7A37C3CB" w14:textId="77777777" w:rsidR="00EF609F" w:rsidRPr="00EF609F" w:rsidRDefault="00EF609F" w:rsidP="00EF609F">
      <w:pPr>
        <w:spacing w:after="0" w:line="312" w:lineRule="auto"/>
        <w:jc w:val="center"/>
        <w:rPr>
          <w:rFonts w:ascii="Arial" w:hAnsi="Arial" w:cs="Arial"/>
          <w:b/>
          <w:sz w:val="24"/>
          <w:szCs w:val="24"/>
        </w:rPr>
      </w:pPr>
      <w:r w:rsidRPr="00EF609F">
        <w:rPr>
          <w:rFonts w:ascii="Arial" w:hAnsi="Arial" w:cs="Arial"/>
          <w:b/>
          <w:sz w:val="24"/>
          <w:szCs w:val="24"/>
        </w:rPr>
        <w:t>Les Petits Matins, novembre 2015</w:t>
      </w:r>
      <w:r>
        <w:rPr>
          <w:rFonts w:ascii="Arial" w:hAnsi="Arial" w:cs="Arial"/>
          <w:b/>
          <w:sz w:val="24"/>
          <w:szCs w:val="24"/>
        </w:rPr>
        <w:t>, 262 pages</w:t>
      </w:r>
    </w:p>
    <w:p w14:paraId="485F4845" w14:textId="77777777" w:rsidR="00EF609F" w:rsidRDefault="00EF609F" w:rsidP="00EF609F">
      <w:pPr>
        <w:spacing w:after="0" w:line="312" w:lineRule="auto"/>
        <w:jc w:val="both"/>
        <w:rPr>
          <w:rFonts w:ascii="Arial" w:hAnsi="Arial" w:cs="Arial"/>
          <w:b/>
          <w:i/>
          <w:sz w:val="24"/>
          <w:szCs w:val="24"/>
        </w:rPr>
      </w:pPr>
    </w:p>
    <w:p w14:paraId="0A644CEC" w14:textId="77777777" w:rsidR="00EF609F" w:rsidRDefault="00EF609F" w:rsidP="00EF609F">
      <w:pPr>
        <w:spacing w:after="0" w:line="312" w:lineRule="auto"/>
        <w:jc w:val="both"/>
        <w:rPr>
          <w:rFonts w:ascii="Arial" w:hAnsi="Arial" w:cs="Arial"/>
          <w:b/>
          <w:i/>
          <w:sz w:val="24"/>
          <w:szCs w:val="24"/>
        </w:rPr>
      </w:pPr>
    </w:p>
    <w:p w14:paraId="44E7A2A5" w14:textId="77777777" w:rsidR="00EF609F" w:rsidRDefault="00EF609F" w:rsidP="00EF609F">
      <w:pPr>
        <w:spacing w:after="0" w:line="312" w:lineRule="auto"/>
        <w:jc w:val="both"/>
        <w:rPr>
          <w:rFonts w:ascii="Arial" w:hAnsi="Arial" w:cs="Arial"/>
          <w:b/>
          <w:i/>
          <w:sz w:val="24"/>
          <w:szCs w:val="24"/>
        </w:rPr>
      </w:pPr>
    </w:p>
    <w:p w14:paraId="05577487" w14:textId="77777777" w:rsidR="00A44FF9" w:rsidRDefault="00742B38" w:rsidP="00742B38">
      <w:pPr>
        <w:spacing w:after="0" w:line="312" w:lineRule="auto"/>
        <w:jc w:val="both"/>
        <w:rPr>
          <w:rFonts w:ascii="Arial" w:hAnsi="Arial" w:cs="Arial"/>
          <w:sz w:val="24"/>
          <w:szCs w:val="24"/>
        </w:rPr>
      </w:pPr>
      <w:r w:rsidRPr="00A44FF9">
        <w:rPr>
          <w:b/>
          <w:noProof/>
          <w:lang w:eastAsia="fr-FR"/>
        </w:rPr>
        <w:drawing>
          <wp:anchor distT="0" distB="0" distL="114300" distR="114300" simplePos="0" relativeHeight="251674624" behindDoc="1" locked="0" layoutInCell="1" allowOverlap="1" wp14:anchorId="7AF24DBA" wp14:editId="3C9CC0CC">
            <wp:simplePos x="0" y="0"/>
            <wp:positionH relativeFrom="column">
              <wp:posOffset>-1270</wp:posOffset>
            </wp:positionH>
            <wp:positionV relativeFrom="paragraph">
              <wp:posOffset>-2540</wp:posOffset>
            </wp:positionV>
            <wp:extent cx="1859280" cy="2881883"/>
            <wp:effectExtent l="0" t="0" r="7620" b="0"/>
            <wp:wrapTight wrapText="bothSides">
              <wp:wrapPolygon edited="0">
                <wp:start x="0" y="0"/>
                <wp:lineTo x="0" y="21419"/>
                <wp:lineTo x="21467" y="21419"/>
                <wp:lineTo x="21467" y="0"/>
                <wp:lineTo x="0" y="0"/>
              </wp:wrapPolygon>
            </wp:wrapTight>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859280" cy="2881883"/>
                    </a:xfrm>
                    <a:prstGeom prst="rect">
                      <a:avLst/>
                    </a:prstGeom>
                  </pic:spPr>
                </pic:pic>
              </a:graphicData>
            </a:graphic>
          </wp:anchor>
        </w:drawing>
      </w:r>
      <w:r w:rsidR="00A44FF9" w:rsidRPr="00A44FF9">
        <w:rPr>
          <w:rFonts w:ascii="Arial" w:hAnsi="Arial" w:cs="Arial"/>
          <w:b/>
          <w:sz w:val="24"/>
          <w:szCs w:val="24"/>
        </w:rPr>
        <w:t>Présentation</w:t>
      </w:r>
    </w:p>
    <w:p w14:paraId="071E17B1" w14:textId="77777777" w:rsidR="00742B38" w:rsidRPr="00742B38" w:rsidRDefault="00742B38" w:rsidP="00742B38">
      <w:pPr>
        <w:spacing w:after="0" w:line="312" w:lineRule="auto"/>
        <w:jc w:val="both"/>
        <w:rPr>
          <w:rFonts w:ascii="Arial" w:hAnsi="Arial" w:cs="Arial"/>
          <w:sz w:val="24"/>
          <w:szCs w:val="24"/>
        </w:rPr>
      </w:pPr>
      <w:r w:rsidRPr="00742B38">
        <w:rPr>
          <w:rFonts w:ascii="Arial" w:hAnsi="Arial" w:cs="Arial"/>
          <w:sz w:val="24"/>
          <w:szCs w:val="24"/>
        </w:rPr>
        <w:t>La prise de conscience est là : 86 % des Français estiment qu’ils vont devoir changer leurs comportements du fait de la situation environnementale (étude IFOP/Solutions COP21, octobre 2015). Alors, pourquoi ne passons-nous pas à l’acte ? Bien sûr, c’est une question d’argent ; bien sûr, il ne sera pas facile de remettre en cause nos modes de production et de consommation, qui ont fait de nous des gaspilleurs non respectueux de notre patrimoine naturel. Mais, aujourd’hui, nous mettons en jeu les grands équilibres écologiques. Et l’urgence est là : il en va de l’héritage que nous laisserons aux générations futures, de la façon dont elles pourront s’adapter et, à court terme, de notre qualité de vie et même très directement de notre santé.</w:t>
      </w:r>
    </w:p>
    <w:p w14:paraId="287FA111" w14:textId="77777777" w:rsidR="00742B38" w:rsidRPr="00742B38" w:rsidRDefault="00742B38" w:rsidP="00742B38">
      <w:pPr>
        <w:spacing w:after="0" w:line="312" w:lineRule="auto"/>
        <w:jc w:val="both"/>
        <w:rPr>
          <w:rFonts w:ascii="Arial" w:hAnsi="Arial" w:cs="Arial"/>
          <w:sz w:val="24"/>
          <w:szCs w:val="24"/>
        </w:rPr>
      </w:pPr>
    </w:p>
    <w:p w14:paraId="4352D2C1" w14:textId="77777777" w:rsidR="00EF609F" w:rsidRDefault="00742B38" w:rsidP="00742B38">
      <w:pPr>
        <w:spacing w:after="0" w:line="312" w:lineRule="auto"/>
        <w:jc w:val="both"/>
        <w:rPr>
          <w:rFonts w:ascii="Arial" w:hAnsi="Arial" w:cs="Arial"/>
          <w:sz w:val="24"/>
          <w:szCs w:val="24"/>
        </w:rPr>
      </w:pPr>
      <w:r w:rsidRPr="00742B38">
        <w:rPr>
          <w:rFonts w:ascii="Arial" w:hAnsi="Arial" w:cs="Arial"/>
          <w:sz w:val="24"/>
          <w:szCs w:val="24"/>
        </w:rPr>
        <w:t xml:space="preserve">Notre conviction est que les forces de transformation par l’action ne pourront se mettre en œuvre qu’avec un nouvel imaginaire positif partagé. Oublions la culpabilisation et la recherche de boucs émissaires. Trouvons les ressorts collectifs qui engendrent une vision créative de l’avenir. C’est tout le sens de ce livre réunissant des personnalités influentes dans leur domaine, résultat de deux ans de travail du laboratoire d’innovation </w:t>
      </w:r>
      <w:proofErr w:type="spellStart"/>
      <w:r w:rsidRPr="00742B38">
        <w:rPr>
          <w:rFonts w:ascii="Arial" w:hAnsi="Arial" w:cs="Arial"/>
          <w:sz w:val="24"/>
          <w:szCs w:val="24"/>
        </w:rPr>
        <w:t>ACIDD’Lab</w:t>
      </w:r>
      <w:proofErr w:type="spellEnd"/>
      <w:r w:rsidRPr="00742B38">
        <w:rPr>
          <w:rFonts w:ascii="Arial" w:hAnsi="Arial" w:cs="Arial"/>
          <w:sz w:val="24"/>
          <w:szCs w:val="24"/>
        </w:rPr>
        <w:t>.</w:t>
      </w:r>
    </w:p>
    <w:p w14:paraId="5B6C1E30" w14:textId="77777777" w:rsidR="00742B38" w:rsidRDefault="00742B38" w:rsidP="00742B38">
      <w:pPr>
        <w:spacing w:after="0" w:line="312" w:lineRule="auto"/>
        <w:jc w:val="both"/>
        <w:rPr>
          <w:rFonts w:ascii="Arial" w:hAnsi="Arial" w:cs="Arial"/>
          <w:sz w:val="24"/>
          <w:szCs w:val="24"/>
        </w:rPr>
      </w:pPr>
    </w:p>
    <w:p w14:paraId="5DCEFCBD" w14:textId="2EF7766A" w:rsidR="00742B38" w:rsidRPr="00742B38" w:rsidRDefault="00A44FF9" w:rsidP="00742B38">
      <w:pPr>
        <w:spacing w:after="0" w:line="312" w:lineRule="auto"/>
        <w:jc w:val="both"/>
        <w:rPr>
          <w:rFonts w:ascii="Arial" w:hAnsi="Arial" w:cs="Arial"/>
          <w:sz w:val="24"/>
          <w:szCs w:val="24"/>
        </w:rPr>
      </w:pPr>
      <w:r>
        <w:rPr>
          <w:rFonts w:ascii="Arial" w:hAnsi="Arial" w:cs="Arial"/>
          <w:b/>
          <w:sz w:val="24"/>
          <w:szCs w:val="24"/>
        </w:rPr>
        <w:t>Ma c</w:t>
      </w:r>
      <w:r w:rsidR="00742B38">
        <w:rPr>
          <w:rFonts w:ascii="Arial" w:hAnsi="Arial" w:cs="Arial"/>
          <w:b/>
          <w:sz w:val="24"/>
          <w:szCs w:val="24"/>
        </w:rPr>
        <w:t xml:space="preserve">ontribution </w:t>
      </w:r>
      <w:r w:rsidR="00742B38" w:rsidRPr="00DF4194">
        <w:rPr>
          <w:rFonts w:ascii="Arial" w:hAnsi="Arial" w:cs="Arial"/>
          <w:b/>
          <w:sz w:val="24"/>
          <w:szCs w:val="24"/>
        </w:rPr>
        <w:t>:</w:t>
      </w:r>
      <w:r w:rsidR="00742B38">
        <w:rPr>
          <w:rFonts w:ascii="Arial" w:hAnsi="Arial" w:cs="Arial"/>
          <w:b/>
          <w:sz w:val="24"/>
          <w:szCs w:val="24"/>
        </w:rPr>
        <w:t xml:space="preserve"> </w:t>
      </w:r>
      <w:r w:rsidR="00AD7AD8">
        <w:rPr>
          <w:rFonts w:ascii="Arial" w:hAnsi="Arial" w:cs="Arial"/>
          <w:sz w:val="24"/>
          <w:szCs w:val="24"/>
        </w:rPr>
        <w:t>j’ai rédigé un chap</w:t>
      </w:r>
      <w:r w:rsidR="003F06DA">
        <w:rPr>
          <w:rFonts w:ascii="Arial" w:hAnsi="Arial" w:cs="Arial"/>
          <w:sz w:val="24"/>
          <w:szCs w:val="24"/>
        </w:rPr>
        <w:t>i</w:t>
      </w:r>
      <w:r w:rsidR="00AD7AD8">
        <w:rPr>
          <w:rFonts w:ascii="Arial" w:hAnsi="Arial" w:cs="Arial"/>
          <w:sz w:val="24"/>
          <w:szCs w:val="24"/>
        </w:rPr>
        <w:t>tre</w:t>
      </w:r>
      <w:r w:rsidR="00580B50">
        <w:rPr>
          <w:rFonts w:ascii="Arial" w:hAnsi="Arial" w:cs="Arial"/>
          <w:sz w:val="24"/>
          <w:szCs w:val="24"/>
        </w:rPr>
        <w:t xml:space="preserve"> « </w:t>
      </w:r>
      <w:r w:rsidR="00AD7AD8">
        <w:rPr>
          <w:rFonts w:ascii="Arial" w:hAnsi="Arial" w:cs="Arial"/>
          <w:sz w:val="24"/>
          <w:szCs w:val="24"/>
        </w:rPr>
        <w:t>l</w:t>
      </w:r>
      <w:r w:rsidR="00742B38" w:rsidRPr="00AD7AD8">
        <w:rPr>
          <w:rFonts w:ascii="Arial" w:hAnsi="Arial" w:cs="Arial"/>
          <w:sz w:val="24"/>
          <w:szCs w:val="24"/>
        </w:rPr>
        <w:t>a communication</w:t>
      </w:r>
      <w:r w:rsidR="00AD7AD8">
        <w:rPr>
          <w:rFonts w:ascii="Arial" w:hAnsi="Arial" w:cs="Arial"/>
          <w:sz w:val="24"/>
          <w:szCs w:val="24"/>
        </w:rPr>
        <w:t xml:space="preserve"> </w:t>
      </w:r>
      <w:r w:rsidR="00580B50">
        <w:rPr>
          <w:rFonts w:ascii="Arial" w:hAnsi="Arial" w:cs="Arial"/>
          <w:sz w:val="24"/>
          <w:szCs w:val="24"/>
        </w:rPr>
        <w:t>au service d’un nouvel</w:t>
      </w:r>
      <w:r w:rsidR="00742B38" w:rsidRPr="00AD7AD8">
        <w:rPr>
          <w:rFonts w:ascii="Arial" w:hAnsi="Arial" w:cs="Arial"/>
          <w:sz w:val="24"/>
          <w:szCs w:val="24"/>
        </w:rPr>
        <w:t xml:space="preserve"> imaginaire</w:t>
      </w:r>
      <w:r w:rsidR="00580B50">
        <w:rPr>
          <w:rFonts w:ascii="Arial" w:hAnsi="Arial" w:cs="Arial"/>
          <w:sz w:val="24"/>
          <w:szCs w:val="24"/>
        </w:rPr>
        <w:t> »</w:t>
      </w:r>
      <w:r w:rsidR="00AD7AD8">
        <w:rPr>
          <w:rFonts w:ascii="Arial" w:hAnsi="Arial" w:cs="Arial"/>
          <w:sz w:val="24"/>
          <w:szCs w:val="24"/>
        </w:rPr>
        <w:t>.</w:t>
      </w:r>
    </w:p>
    <w:p w14:paraId="68C2CEAD" w14:textId="77777777" w:rsidR="00EF609F" w:rsidRDefault="00EF609F">
      <w:pPr>
        <w:rPr>
          <w:rFonts w:ascii="Arial" w:hAnsi="Arial" w:cs="Arial"/>
          <w:b/>
          <w:i/>
          <w:sz w:val="24"/>
          <w:szCs w:val="24"/>
        </w:rPr>
      </w:pPr>
      <w:r>
        <w:rPr>
          <w:rFonts w:ascii="Arial" w:hAnsi="Arial" w:cs="Arial"/>
          <w:b/>
          <w:i/>
          <w:sz w:val="24"/>
          <w:szCs w:val="24"/>
        </w:rPr>
        <w:br w:type="page"/>
      </w:r>
    </w:p>
    <w:p w14:paraId="147FB1E5" w14:textId="77777777" w:rsidR="00D165EF" w:rsidRPr="00580B50" w:rsidRDefault="00D165EF" w:rsidP="00D165EF">
      <w:pPr>
        <w:spacing w:after="0" w:line="312" w:lineRule="auto"/>
        <w:jc w:val="center"/>
        <w:rPr>
          <w:rFonts w:ascii="Arial" w:hAnsi="Arial" w:cs="Arial"/>
          <w:b/>
          <w:sz w:val="28"/>
          <w:szCs w:val="28"/>
        </w:rPr>
      </w:pPr>
      <w:proofErr w:type="spellStart"/>
      <w:r w:rsidRPr="00580B50">
        <w:rPr>
          <w:rFonts w:ascii="Arial" w:hAnsi="Arial" w:cs="Arial"/>
          <w:b/>
          <w:i/>
          <w:sz w:val="28"/>
          <w:szCs w:val="28"/>
        </w:rPr>
        <w:lastRenderedPageBreak/>
        <w:t>Goodvertising</w:t>
      </w:r>
      <w:proofErr w:type="spellEnd"/>
      <w:r w:rsidRPr="00580B50">
        <w:rPr>
          <w:rFonts w:ascii="Arial" w:hAnsi="Arial" w:cs="Arial"/>
          <w:b/>
          <w:i/>
          <w:sz w:val="28"/>
          <w:szCs w:val="28"/>
        </w:rPr>
        <w:t>, La publicité créative responsable</w:t>
      </w:r>
    </w:p>
    <w:p w14:paraId="01D85904" w14:textId="2F16EF94" w:rsidR="00D165EF" w:rsidRPr="001B131B" w:rsidRDefault="00D165EF" w:rsidP="00D165EF">
      <w:pPr>
        <w:spacing w:after="0" w:line="312" w:lineRule="auto"/>
        <w:jc w:val="center"/>
        <w:rPr>
          <w:rFonts w:ascii="Arial" w:hAnsi="Arial" w:cs="Arial"/>
          <w:b/>
          <w:sz w:val="24"/>
          <w:szCs w:val="24"/>
        </w:rPr>
      </w:pPr>
      <w:r w:rsidRPr="001B131B">
        <w:rPr>
          <w:rFonts w:ascii="Arial" w:hAnsi="Arial" w:cs="Arial"/>
          <w:b/>
          <w:sz w:val="24"/>
          <w:szCs w:val="24"/>
        </w:rPr>
        <w:t xml:space="preserve">Thomas </w:t>
      </w:r>
      <w:proofErr w:type="spellStart"/>
      <w:r w:rsidRPr="001B131B">
        <w:rPr>
          <w:rFonts w:ascii="Arial" w:hAnsi="Arial" w:cs="Arial"/>
          <w:b/>
          <w:sz w:val="24"/>
          <w:szCs w:val="24"/>
        </w:rPr>
        <w:t>Kolster</w:t>
      </w:r>
      <w:proofErr w:type="spellEnd"/>
      <w:r w:rsidRPr="001B131B">
        <w:rPr>
          <w:rFonts w:ascii="Arial" w:hAnsi="Arial" w:cs="Arial"/>
          <w:b/>
          <w:sz w:val="24"/>
          <w:szCs w:val="24"/>
        </w:rPr>
        <w:t xml:space="preserve">, </w:t>
      </w:r>
      <w:proofErr w:type="spellStart"/>
      <w:r w:rsidRPr="001B131B">
        <w:rPr>
          <w:rFonts w:ascii="Arial" w:hAnsi="Arial" w:cs="Arial"/>
          <w:b/>
          <w:sz w:val="24"/>
          <w:szCs w:val="24"/>
        </w:rPr>
        <w:t>Editions</w:t>
      </w:r>
      <w:proofErr w:type="spellEnd"/>
      <w:r w:rsidRPr="001B131B">
        <w:rPr>
          <w:rFonts w:ascii="Arial" w:hAnsi="Arial" w:cs="Arial"/>
          <w:b/>
          <w:sz w:val="24"/>
          <w:szCs w:val="24"/>
        </w:rPr>
        <w:t xml:space="preserve"> </w:t>
      </w:r>
      <w:proofErr w:type="spellStart"/>
      <w:r w:rsidRPr="001B131B">
        <w:rPr>
          <w:rFonts w:ascii="Arial" w:hAnsi="Arial" w:cs="Arial"/>
          <w:b/>
          <w:sz w:val="24"/>
          <w:szCs w:val="24"/>
        </w:rPr>
        <w:t>Leduc</w:t>
      </w:r>
      <w:r w:rsidR="00580B50" w:rsidRPr="001B131B">
        <w:rPr>
          <w:rFonts w:ascii="Arial" w:hAnsi="Arial" w:cs="Arial"/>
          <w:b/>
          <w:sz w:val="24"/>
          <w:szCs w:val="24"/>
        </w:rPr>
        <w:t>.s</w:t>
      </w:r>
      <w:proofErr w:type="spellEnd"/>
      <w:r w:rsidRPr="001B131B">
        <w:rPr>
          <w:rFonts w:ascii="Arial" w:hAnsi="Arial" w:cs="Arial"/>
          <w:b/>
          <w:sz w:val="24"/>
          <w:szCs w:val="24"/>
        </w:rPr>
        <w:t>, 2015, 250 pages</w:t>
      </w:r>
    </w:p>
    <w:p w14:paraId="63DB921E" w14:textId="77777777" w:rsidR="00D165EF" w:rsidRPr="001B131B" w:rsidRDefault="00D165EF" w:rsidP="00D165EF">
      <w:pPr>
        <w:spacing w:after="0" w:line="312" w:lineRule="auto"/>
        <w:jc w:val="both"/>
        <w:rPr>
          <w:rFonts w:ascii="Arial" w:hAnsi="Arial" w:cs="Arial"/>
          <w:sz w:val="24"/>
          <w:szCs w:val="24"/>
        </w:rPr>
      </w:pPr>
    </w:p>
    <w:p w14:paraId="7981746B" w14:textId="77777777" w:rsidR="00D165EF" w:rsidRPr="001B131B" w:rsidRDefault="00D165EF" w:rsidP="00D165EF">
      <w:pPr>
        <w:spacing w:after="0" w:line="312" w:lineRule="auto"/>
        <w:jc w:val="both"/>
        <w:rPr>
          <w:rFonts w:ascii="Arial" w:hAnsi="Arial" w:cs="Arial"/>
          <w:sz w:val="24"/>
          <w:szCs w:val="24"/>
        </w:rPr>
      </w:pPr>
    </w:p>
    <w:p w14:paraId="765C36D0" w14:textId="77777777" w:rsidR="00AD7AD8" w:rsidRDefault="00390791" w:rsidP="00456FE2">
      <w:pPr>
        <w:spacing w:after="0" w:line="288" w:lineRule="auto"/>
        <w:jc w:val="both"/>
        <w:rPr>
          <w:rFonts w:ascii="Arial" w:hAnsi="Arial" w:cs="Arial"/>
          <w:b/>
          <w:color w:val="000000" w:themeColor="text1"/>
          <w:sz w:val="24"/>
          <w:szCs w:val="24"/>
        </w:rPr>
      </w:pPr>
      <w:r>
        <w:rPr>
          <w:noProof/>
          <w:lang w:eastAsia="fr-FR"/>
        </w:rPr>
        <w:drawing>
          <wp:anchor distT="0" distB="0" distL="114300" distR="114300" simplePos="0" relativeHeight="251670528" behindDoc="1" locked="0" layoutInCell="1" allowOverlap="1" wp14:anchorId="649D1F0F" wp14:editId="08040419">
            <wp:simplePos x="0" y="0"/>
            <wp:positionH relativeFrom="column">
              <wp:posOffset>-1270</wp:posOffset>
            </wp:positionH>
            <wp:positionV relativeFrom="paragraph">
              <wp:posOffset>3810</wp:posOffset>
            </wp:positionV>
            <wp:extent cx="2466184" cy="2925510"/>
            <wp:effectExtent l="0" t="0" r="0" b="8255"/>
            <wp:wrapTight wrapText="bothSides">
              <wp:wrapPolygon edited="0">
                <wp:start x="0" y="0"/>
                <wp:lineTo x="0" y="21520"/>
                <wp:lineTo x="21361" y="21520"/>
                <wp:lineTo x="21361" y="0"/>
                <wp:lineTo x="0" y="0"/>
              </wp:wrapPolygon>
            </wp:wrapTight>
            <wp:docPr id="13" name="Image 13" descr="Goodvertising - Thomas Kolster, Gildas Bonnel - Éditions Led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odvertising - Thomas Kolster, Gildas Bonnel - Éditions Leduc"/>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66184" cy="2925510"/>
                    </a:xfrm>
                    <a:prstGeom prst="rect">
                      <a:avLst/>
                    </a:prstGeom>
                    <a:noFill/>
                    <a:ln>
                      <a:noFill/>
                    </a:ln>
                  </pic:spPr>
                </pic:pic>
              </a:graphicData>
            </a:graphic>
          </wp:anchor>
        </w:drawing>
      </w:r>
      <w:r w:rsidR="00AD7AD8">
        <w:rPr>
          <w:rFonts w:ascii="Arial" w:hAnsi="Arial" w:cs="Arial"/>
          <w:b/>
          <w:color w:val="000000" w:themeColor="text1"/>
          <w:sz w:val="24"/>
          <w:szCs w:val="24"/>
        </w:rPr>
        <w:t>Ma contribution </w:t>
      </w:r>
      <w:r w:rsidR="00AD7AD8" w:rsidRPr="00CB3189">
        <w:rPr>
          <w:rFonts w:ascii="Arial" w:hAnsi="Arial" w:cs="Arial"/>
          <w:b/>
          <w:color w:val="000000" w:themeColor="text1"/>
          <w:sz w:val="24"/>
          <w:szCs w:val="24"/>
        </w:rPr>
        <w:t>: interview</w:t>
      </w:r>
    </w:p>
    <w:p w14:paraId="0D7B8EE4" w14:textId="77777777" w:rsidR="00580B50" w:rsidRDefault="00580B50" w:rsidP="00456FE2">
      <w:pPr>
        <w:spacing w:after="0" w:line="288" w:lineRule="auto"/>
        <w:jc w:val="both"/>
        <w:rPr>
          <w:rFonts w:ascii="Arial" w:hAnsi="Arial" w:cs="Arial"/>
          <w:b/>
          <w:color w:val="000000" w:themeColor="text1"/>
          <w:sz w:val="24"/>
          <w:szCs w:val="24"/>
        </w:rPr>
      </w:pPr>
    </w:p>
    <w:p w14:paraId="4AAFB2D6" w14:textId="77777777" w:rsidR="00390791" w:rsidRPr="00D25FF2" w:rsidRDefault="00D25FF2" w:rsidP="00456FE2">
      <w:pPr>
        <w:spacing w:after="0" w:line="288" w:lineRule="auto"/>
        <w:jc w:val="both"/>
        <w:rPr>
          <w:rFonts w:ascii="Arial" w:hAnsi="Arial" w:cs="Arial"/>
          <w:b/>
          <w:color w:val="000000" w:themeColor="text1"/>
          <w:sz w:val="24"/>
          <w:szCs w:val="24"/>
        </w:rPr>
      </w:pPr>
      <w:r w:rsidRPr="00D25FF2">
        <w:rPr>
          <w:rFonts w:ascii="Arial" w:hAnsi="Arial" w:cs="Arial"/>
          <w:b/>
          <w:color w:val="000000" w:themeColor="text1"/>
          <w:sz w:val="24"/>
          <w:szCs w:val="24"/>
        </w:rPr>
        <w:t>Que s’est-il passé dans la communication responsable depuis 1992 ?</w:t>
      </w:r>
    </w:p>
    <w:p w14:paraId="516C9D86" w14:textId="77777777" w:rsidR="00D25FF2" w:rsidRPr="00D25FF2" w:rsidRDefault="007E09A7" w:rsidP="00456FE2">
      <w:pPr>
        <w:spacing w:after="0" w:line="288" w:lineRule="auto"/>
        <w:jc w:val="both"/>
        <w:rPr>
          <w:rFonts w:ascii="Arial" w:hAnsi="Arial" w:cs="Arial"/>
          <w:color w:val="000000" w:themeColor="text1"/>
          <w:sz w:val="24"/>
          <w:szCs w:val="24"/>
        </w:rPr>
      </w:pPr>
      <w:r>
        <w:rPr>
          <w:rFonts w:ascii="Arial" w:hAnsi="Arial" w:cs="Arial"/>
          <w:color w:val="000000" w:themeColor="text1"/>
          <w:sz w:val="24"/>
          <w:szCs w:val="24"/>
        </w:rPr>
        <w:t>« </w:t>
      </w:r>
      <w:r w:rsidR="00D25FF2">
        <w:rPr>
          <w:rFonts w:ascii="Arial" w:hAnsi="Arial" w:cs="Arial"/>
          <w:color w:val="000000" w:themeColor="text1"/>
          <w:sz w:val="24"/>
          <w:szCs w:val="24"/>
        </w:rPr>
        <w:t xml:space="preserve">Il n’y a pas très longtemps, j’ai relu mon livre paru en 1992 </w:t>
      </w:r>
      <w:r w:rsidR="00D25FF2" w:rsidRPr="00D25FF2">
        <w:rPr>
          <w:rFonts w:ascii="Arial" w:hAnsi="Arial" w:cs="Arial"/>
          <w:i/>
          <w:color w:val="000000" w:themeColor="text1"/>
          <w:sz w:val="24"/>
          <w:szCs w:val="24"/>
        </w:rPr>
        <w:t>La communication verte</w:t>
      </w:r>
      <w:r w:rsidR="00D25FF2">
        <w:rPr>
          <w:rFonts w:ascii="Arial" w:hAnsi="Arial" w:cs="Arial"/>
          <w:color w:val="000000" w:themeColor="text1"/>
          <w:sz w:val="24"/>
          <w:szCs w:val="24"/>
        </w:rPr>
        <w:t>… Deux choses m’ont frappé : d’abord, je n’y ai jamais employé le terme développement durable qui a pourtant été inventé en 1987. En faisant une recherche, je me suis aperçu que les toutes premières occurrences dans la presse ne remontaient réellement qu’en cette année 1992 après le sommet de la Terre à Rio en juin</w:t>
      </w:r>
      <w:r w:rsidR="00CF7308">
        <w:rPr>
          <w:rFonts w:ascii="Arial" w:hAnsi="Arial" w:cs="Arial"/>
          <w:color w:val="000000" w:themeColor="text1"/>
          <w:sz w:val="24"/>
          <w:szCs w:val="24"/>
        </w:rPr>
        <w:t xml:space="preserve"> et que c’est cette grande réunion internationale qui a popularisé la notion. Par ailleurs, les premières campagnes sur le thème écologique concernaient essentiellement le marketing produit, pas la communication institutionnelle. En 1989, Henkel positionnait sa lessive Le Chat comme « lave le linge plus blanc et contribue à la préservation de la planète ». En fait, c’était juste une lessive sans phosphates… mais ce positionnement a été un tel succès commercial (+ 5 points dans un marché concurrentiel !) que d’autres grands groupes se sont lancés sur le créneau du « vert » </w:t>
      </w:r>
      <w:r w:rsidR="0084689D">
        <w:rPr>
          <w:rFonts w:ascii="Arial" w:hAnsi="Arial" w:cs="Arial"/>
          <w:color w:val="000000" w:themeColor="text1"/>
          <w:sz w:val="24"/>
          <w:szCs w:val="24"/>
        </w:rPr>
        <w:t>(Gamme Maison verte de Reckitt &amp; Coleman, Produits verts de Monoprix…). »</w:t>
      </w:r>
    </w:p>
    <w:p w14:paraId="4EE3F917" w14:textId="77777777" w:rsidR="00390791" w:rsidRPr="00D25FF2" w:rsidRDefault="00390791" w:rsidP="00456FE2">
      <w:pPr>
        <w:spacing w:after="0" w:line="288" w:lineRule="auto"/>
        <w:rPr>
          <w:rFonts w:ascii="Arial" w:hAnsi="Arial" w:cs="Arial"/>
          <w:color w:val="000000" w:themeColor="text1"/>
          <w:sz w:val="24"/>
          <w:szCs w:val="24"/>
        </w:rPr>
      </w:pPr>
    </w:p>
    <w:p w14:paraId="1AD7D846" w14:textId="77777777" w:rsidR="00390791" w:rsidRPr="00594978" w:rsidRDefault="00594978" w:rsidP="00456FE2">
      <w:pPr>
        <w:spacing w:after="0" w:line="288" w:lineRule="auto"/>
        <w:jc w:val="both"/>
        <w:rPr>
          <w:rFonts w:ascii="Arial" w:hAnsi="Arial" w:cs="Arial"/>
          <w:b/>
          <w:color w:val="000000" w:themeColor="text1"/>
          <w:sz w:val="24"/>
          <w:szCs w:val="24"/>
        </w:rPr>
      </w:pPr>
      <w:r w:rsidRPr="00594978">
        <w:rPr>
          <w:rFonts w:ascii="Arial" w:hAnsi="Arial" w:cs="Arial"/>
          <w:b/>
          <w:color w:val="000000" w:themeColor="text1"/>
          <w:sz w:val="24"/>
          <w:szCs w:val="24"/>
        </w:rPr>
        <w:t xml:space="preserve">Effectivement, ces temps semblent bien révolus… Quelques échecs cuisants, un </w:t>
      </w:r>
      <w:r w:rsidRPr="00594978">
        <w:rPr>
          <w:rFonts w:ascii="Arial" w:hAnsi="Arial" w:cs="Arial"/>
          <w:b/>
          <w:i/>
          <w:color w:val="000000" w:themeColor="text1"/>
          <w:sz w:val="24"/>
          <w:szCs w:val="24"/>
        </w:rPr>
        <w:t>greenwashing</w:t>
      </w:r>
      <w:r w:rsidRPr="00594978">
        <w:rPr>
          <w:rFonts w:ascii="Arial" w:hAnsi="Arial" w:cs="Arial"/>
          <w:b/>
          <w:color w:val="000000" w:themeColor="text1"/>
          <w:sz w:val="24"/>
          <w:szCs w:val="24"/>
        </w:rPr>
        <w:t xml:space="preserve"> qui a bien dégradé la confiance, une crise financière et économique qui n’en finit pas… et le </w:t>
      </w:r>
      <w:r w:rsidRPr="00594978">
        <w:rPr>
          <w:rFonts w:ascii="Arial" w:hAnsi="Arial" w:cs="Arial"/>
          <w:b/>
          <w:i/>
          <w:color w:val="000000" w:themeColor="text1"/>
          <w:sz w:val="24"/>
          <w:szCs w:val="24"/>
        </w:rPr>
        <w:t>green</w:t>
      </w:r>
      <w:r w:rsidRPr="00594978">
        <w:rPr>
          <w:rFonts w:ascii="Arial" w:hAnsi="Arial" w:cs="Arial"/>
          <w:b/>
          <w:color w:val="000000" w:themeColor="text1"/>
          <w:sz w:val="24"/>
          <w:szCs w:val="24"/>
        </w:rPr>
        <w:t xml:space="preserve"> n’est plus un argument marketing, sauf pour des marques « spécialisées » :</w:t>
      </w:r>
    </w:p>
    <w:p w14:paraId="6590C500" w14:textId="77777777" w:rsidR="00390791" w:rsidRDefault="007E09A7" w:rsidP="00456FE2">
      <w:pPr>
        <w:spacing w:after="0" w:line="288" w:lineRule="auto"/>
        <w:jc w:val="both"/>
        <w:rPr>
          <w:rFonts w:ascii="Arial" w:hAnsi="Arial" w:cs="Arial"/>
          <w:color w:val="000000" w:themeColor="text1"/>
          <w:sz w:val="24"/>
          <w:szCs w:val="24"/>
        </w:rPr>
      </w:pPr>
      <w:r>
        <w:rPr>
          <w:rFonts w:ascii="Arial" w:hAnsi="Arial" w:cs="Arial"/>
          <w:color w:val="000000" w:themeColor="text1"/>
          <w:sz w:val="24"/>
          <w:szCs w:val="24"/>
        </w:rPr>
        <w:t>« </w:t>
      </w:r>
      <w:r w:rsidR="00594978">
        <w:rPr>
          <w:rFonts w:ascii="Arial" w:hAnsi="Arial" w:cs="Arial"/>
          <w:color w:val="000000" w:themeColor="text1"/>
          <w:sz w:val="24"/>
          <w:szCs w:val="24"/>
        </w:rPr>
        <w:t xml:space="preserve">Effectivement, vingt </w:t>
      </w:r>
      <w:r w:rsidR="007B4839">
        <w:rPr>
          <w:rFonts w:ascii="Arial" w:hAnsi="Arial" w:cs="Arial"/>
          <w:color w:val="000000" w:themeColor="text1"/>
          <w:sz w:val="24"/>
          <w:szCs w:val="24"/>
        </w:rPr>
        <w:t xml:space="preserve">ans </w:t>
      </w:r>
      <w:r w:rsidR="00594978">
        <w:rPr>
          <w:rFonts w:ascii="Arial" w:hAnsi="Arial" w:cs="Arial"/>
          <w:color w:val="000000" w:themeColor="text1"/>
          <w:sz w:val="24"/>
          <w:szCs w:val="24"/>
        </w:rPr>
        <w:t xml:space="preserve">après, le </w:t>
      </w:r>
      <w:r w:rsidR="00594978" w:rsidRPr="00594978">
        <w:rPr>
          <w:rFonts w:ascii="Arial" w:hAnsi="Arial" w:cs="Arial"/>
          <w:i/>
          <w:color w:val="000000" w:themeColor="text1"/>
          <w:sz w:val="24"/>
          <w:szCs w:val="24"/>
        </w:rPr>
        <w:t>green marketing</w:t>
      </w:r>
      <w:r w:rsidR="00594978">
        <w:rPr>
          <w:rFonts w:ascii="Arial" w:hAnsi="Arial" w:cs="Arial"/>
          <w:color w:val="000000" w:themeColor="text1"/>
          <w:sz w:val="24"/>
          <w:szCs w:val="24"/>
        </w:rPr>
        <w:t xml:space="preserve"> marche encore pour certaines marques leaders, pour des marques de niches (comme Yves Rocher), mais c’est très difficile pour les autres. On sait maintenant qu’il existe une sorte de schizophrénie du consommateur, qui déclare être très concerné… mais qui est incapable de citer trois marques responsables qu’il aurait achetées (cf. une enquête du </w:t>
      </w:r>
      <w:r w:rsidR="00594978" w:rsidRPr="00594978">
        <w:rPr>
          <w:rFonts w:ascii="Arial" w:hAnsi="Arial" w:cs="Arial"/>
          <w:i/>
          <w:color w:val="000000" w:themeColor="text1"/>
          <w:sz w:val="24"/>
          <w:szCs w:val="24"/>
        </w:rPr>
        <w:t>Guardian</w:t>
      </w:r>
      <w:r w:rsidR="00594978">
        <w:rPr>
          <w:rFonts w:ascii="Arial" w:hAnsi="Arial" w:cs="Arial"/>
          <w:color w:val="000000" w:themeColor="text1"/>
          <w:sz w:val="24"/>
          <w:szCs w:val="24"/>
        </w:rPr>
        <w:t>).</w:t>
      </w:r>
      <w:r>
        <w:rPr>
          <w:rFonts w:ascii="Arial" w:hAnsi="Arial" w:cs="Arial"/>
          <w:color w:val="000000" w:themeColor="text1"/>
          <w:sz w:val="24"/>
          <w:szCs w:val="24"/>
        </w:rPr>
        <w:t> »</w:t>
      </w:r>
    </w:p>
    <w:p w14:paraId="7DE28D74" w14:textId="77777777" w:rsidR="00594978" w:rsidRDefault="00594978" w:rsidP="00456FE2">
      <w:pPr>
        <w:spacing w:after="0" w:line="288" w:lineRule="auto"/>
        <w:jc w:val="both"/>
        <w:rPr>
          <w:rFonts w:ascii="Arial" w:hAnsi="Arial" w:cs="Arial"/>
          <w:color w:val="000000" w:themeColor="text1"/>
          <w:sz w:val="24"/>
          <w:szCs w:val="24"/>
        </w:rPr>
      </w:pPr>
    </w:p>
    <w:p w14:paraId="77599007" w14:textId="77777777" w:rsidR="00594978" w:rsidRPr="007B4839" w:rsidRDefault="00594978" w:rsidP="00456FE2">
      <w:pPr>
        <w:keepNext/>
        <w:spacing w:after="0" w:line="288" w:lineRule="auto"/>
        <w:jc w:val="both"/>
        <w:rPr>
          <w:rFonts w:ascii="Arial" w:hAnsi="Arial" w:cs="Arial"/>
          <w:color w:val="000000" w:themeColor="text1"/>
          <w:sz w:val="24"/>
          <w:szCs w:val="24"/>
        </w:rPr>
      </w:pPr>
      <w:r w:rsidRPr="007B4839">
        <w:rPr>
          <w:rFonts w:ascii="Arial" w:hAnsi="Arial" w:cs="Arial"/>
          <w:b/>
          <w:color w:val="000000" w:themeColor="text1"/>
          <w:sz w:val="24"/>
          <w:szCs w:val="24"/>
        </w:rPr>
        <w:t>D’ailleurs</w:t>
      </w:r>
      <w:r w:rsidR="007B4839" w:rsidRPr="007B4839">
        <w:rPr>
          <w:rFonts w:ascii="Arial" w:hAnsi="Arial" w:cs="Arial"/>
          <w:b/>
          <w:color w:val="000000" w:themeColor="text1"/>
          <w:sz w:val="24"/>
          <w:szCs w:val="24"/>
        </w:rPr>
        <w:t>,</w:t>
      </w:r>
      <w:r w:rsidRPr="007B4839">
        <w:rPr>
          <w:rFonts w:ascii="Arial" w:hAnsi="Arial" w:cs="Arial"/>
          <w:b/>
          <w:color w:val="000000" w:themeColor="text1"/>
          <w:sz w:val="24"/>
          <w:szCs w:val="24"/>
        </w:rPr>
        <w:t xml:space="preserve"> les grandes campagnes </w:t>
      </w:r>
      <w:proofErr w:type="spellStart"/>
      <w:r w:rsidRPr="007B4839">
        <w:rPr>
          <w:rFonts w:ascii="Arial" w:hAnsi="Arial" w:cs="Arial"/>
          <w:b/>
          <w:color w:val="000000" w:themeColor="text1"/>
          <w:sz w:val="24"/>
          <w:szCs w:val="24"/>
        </w:rPr>
        <w:t>corporate</w:t>
      </w:r>
      <w:proofErr w:type="spellEnd"/>
      <w:r w:rsidRPr="007B4839">
        <w:rPr>
          <w:rFonts w:ascii="Arial" w:hAnsi="Arial" w:cs="Arial"/>
          <w:b/>
          <w:color w:val="000000" w:themeColor="text1"/>
          <w:sz w:val="24"/>
          <w:szCs w:val="24"/>
        </w:rPr>
        <w:t xml:space="preserve"> d’il y a un peu plus de dix ans (la vague est arrivée avec le Sommet de la Terre de Johannesburg en 2002), où les entreprises expliquaient qu’elles</w:t>
      </w:r>
      <w:r w:rsidR="007B4839" w:rsidRPr="007B4839">
        <w:rPr>
          <w:rFonts w:ascii="Arial" w:hAnsi="Arial" w:cs="Arial"/>
          <w:b/>
          <w:color w:val="000000" w:themeColor="text1"/>
          <w:sz w:val="24"/>
          <w:szCs w:val="24"/>
        </w:rPr>
        <w:t xml:space="preserve"> allaient sauver le monde, c’est bien fini aussi… La confiance est rompue : le discours développement durable ne passe plus. Comment expliquer cet échec alors que les problèmes de fond sont encore plus urgents à résoudre :</w:t>
      </w:r>
    </w:p>
    <w:p w14:paraId="41F7442B" w14:textId="77777777" w:rsidR="007B4839" w:rsidRDefault="007E09A7" w:rsidP="00456FE2">
      <w:pPr>
        <w:keepNext/>
        <w:spacing w:after="0" w:line="288" w:lineRule="auto"/>
        <w:jc w:val="both"/>
        <w:rPr>
          <w:rFonts w:ascii="Arial" w:hAnsi="Arial" w:cs="Arial"/>
          <w:color w:val="000000" w:themeColor="text1"/>
          <w:sz w:val="24"/>
          <w:szCs w:val="24"/>
        </w:rPr>
      </w:pPr>
      <w:r>
        <w:rPr>
          <w:rFonts w:ascii="Arial" w:hAnsi="Arial" w:cs="Arial"/>
          <w:color w:val="000000" w:themeColor="text1"/>
          <w:sz w:val="24"/>
          <w:szCs w:val="24"/>
        </w:rPr>
        <w:t>« </w:t>
      </w:r>
      <w:r w:rsidR="007B4839">
        <w:rPr>
          <w:rFonts w:ascii="Arial" w:hAnsi="Arial" w:cs="Arial"/>
          <w:color w:val="000000" w:themeColor="text1"/>
          <w:sz w:val="24"/>
          <w:szCs w:val="24"/>
        </w:rPr>
        <w:t xml:space="preserve">Le développement durable a été abordé par les entreprises comme un objet consensuel, une sorte de plus petit commun dénominateur permettant de s’adresser à tous leurs </w:t>
      </w:r>
      <w:r w:rsidR="007B4839">
        <w:rPr>
          <w:rFonts w:ascii="Arial" w:hAnsi="Arial" w:cs="Arial"/>
          <w:color w:val="000000" w:themeColor="text1"/>
          <w:sz w:val="24"/>
          <w:szCs w:val="24"/>
        </w:rPr>
        <w:lastRenderedPageBreak/>
        <w:t xml:space="preserve">publics. Le paradoxe que j’ai soulevé dans mon livre </w:t>
      </w:r>
      <w:r w:rsidR="007B4839" w:rsidRPr="007B4839">
        <w:rPr>
          <w:rFonts w:ascii="Arial" w:hAnsi="Arial" w:cs="Arial"/>
          <w:i/>
          <w:color w:val="000000" w:themeColor="text1"/>
          <w:sz w:val="24"/>
          <w:szCs w:val="24"/>
        </w:rPr>
        <w:t>Communication et environnement, le pacte impossible</w:t>
      </w:r>
      <w:r w:rsidR="007B4839">
        <w:rPr>
          <w:rFonts w:ascii="Arial" w:hAnsi="Arial" w:cs="Arial"/>
          <w:color w:val="000000" w:themeColor="text1"/>
          <w:sz w:val="24"/>
          <w:szCs w:val="24"/>
        </w:rPr>
        <w:t>, c’est qu’en communiquant sur la RSE, les entreprises ne sont pas apparues comme vertueuses, mais comme responsables. Car quand on communique sur un sujet, on le fait apparaître. Du coup, plus il y a de messages sur le développement durable, moins le public a confiance dans les entreprises ! On a démontré scientifiquement que la communication sur la RSE ne protège pas des crises… mais les amplifie : on est dans le syndrome du bon élève qui a menti (ex : BP/</w:t>
      </w:r>
      <w:proofErr w:type="spellStart"/>
      <w:r w:rsidR="007B4839">
        <w:rPr>
          <w:rFonts w:ascii="Arial" w:hAnsi="Arial" w:cs="Arial"/>
          <w:color w:val="000000" w:themeColor="text1"/>
          <w:sz w:val="24"/>
          <w:szCs w:val="24"/>
        </w:rPr>
        <w:t>Deepwater</w:t>
      </w:r>
      <w:proofErr w:type="spellEnd"/>
      <w:r w:rsidR="007B4839">
        <w:rPr>
          <w:rFonts w:ascii="Arial" w:hAnsi="Arial" w:cs="Arial"/>
          <w:color w:val="000000" w:themeColor="text1"/>
          <w:sz w:val="24"/>
          <w:szCs w:val="24"/>
        </w:rPr>
        <w:t> ; Danone/Lu et les licenciements boursiers). »</w:t>
      </w:r>
    </w:p>
    <w:p w14:paraId="45FF078D" w14:textId="77777777" w:rsidR="00456FE2" w:rsidRDefault="00456FE2" w:rsidP="00456FE2">
      <w:pPr>
        <w:spacing w:after="0" w:line="288" w:lineRule="auto"/>
        <w:jc w:val="both"/>
        <w:rPr>
          <w:rFonts w:ascii="Arial" w:hAnsi="Arial" w:cs="Arial"/>
          <w:color w:val="000000" w:themeColor="text1"/>
          <w:sz w:val="24"/>
          <w:szCs w:val="24"/>
        </w:rPr>
      </w:pPr>
    </w:p>
    <w:p w14:paraId="63D19592" w14:textId="77777777" w:rsidR="00456FE2" w:rsidRPr="00456FE2" w:rsidRDefault="00456FE2" w:rsidP="00456FE2">
      <w:pPr>
        <w:spacing w:after="0" w:line="288" w:lineRule="auto"/>
        <w:jc w:val="both"/>
        <w:rPr>
          <w:rFonts w:ascii="Arial" w:hAnsi="Arial" w:cs="Arial"/>
          <w:b/>
          <w:color w:val="000000" w:themeColor="text1"/>
          <w:sz w:val="24"/>
          <w:szCs w:val="24"/>
        </w:rPr>
      </w:pPr>
      <w:r w:rsidRPr="00456FE2">
        <w:rPr>
          <w:rFonts w:ascii="Arial" w:hAnsi="Arial" w:cs="Arial"/>
          <w:b/>
          <w:color w:val="000000" w:themeColor="text1"/>
          <w:sz w:val="24"/>
          <w:szCs w:val="24"/>
        </w:rPr>
        <w:t>Les gens de communication et de marketing sont ceux qui connaissent le mieux les comportements des consommateurs : ne sont-ils pas les mieux placés pour faire changer les comportements ?</w:t>
      </w:r>
    </w:p>
    <w:p w14:paraId="7A63EAB6" w14:textId="77777777" w:rsidR="00456FE2" w:rsidRDefault="00456FE2" w:rsidP="00456FE2">
      <w:pPr>
        <w:spacing w:after="0" w:line="288" w:lineRule="auto"/>
        <w:jc w:val="both"/>
        <w:rPr>
          <w:rFonts w:ascii="Arial" w:hAnsi="Arial" w:cs="Arial"/>
          <w:color w:val="000000" w:themeColor="text1"/>
          <w:sz w:val="24"/>
          <w:szCs w:val="24"/>
        </w:rPr>
      </w:pPr>
      <w:r>
        <w:rPr>
          <w:rFonts w:ascii="Arial" w:hAnsi="Arial" w:cs="Arial"/>
          <w:color w:val="000000" w:themeColor="text1"/>
          <w:sz w:val="24"/>
          <w:szCs w:val="24"/>
        </w:rPr>
        <w:t xml:space="preserve">« Je ne crois pas que la pub puisse rendre vertueux. L’habillage éthique, responsable est dangereux. Les publicitaires répondent aux demandes de leurs clients, les annonceurs, qui sont dans le court terme… alors que les changements de comportement ne peuvent s’opérer que dans le long terme. Ce serait plutôt à l’Etat d’agir sur les comportements. En tout cas, il y a clairement un risque de déception pour les marques qui se mettraient en première ligne sur le sujet. Si elles souhaitent quand même le faire, </w:t>
      </w:r>
      <w:r w:rsidR="006F4F4A">
        <w:rPr>
          <w:rFonts w:ascii="Arial" w:hAnsi="Arial" w:cs="Arial"/>
          <w:color w:val="000000" w:themeColor="text1"/>
          <w:sz w:val="24"/>
          <w:szCs w:val="24"/>
        </w:rPr>
        <w:t xml:space="preserve">elles doivent alors mettre clairement leurs objectifs sur la table. Les travaux des psychosociologues américains sur les modèles de communication engageante pour changer les comportements (cf. </w:t>
      </w:r>
      <w:proofErr w:type="spellStart"/>
      <w:r w:rsidR="006F4F4A" w:rsidRPr="006F4F4A">
        <w:rPr>
          <w:rFonts w:ascii="Arial" w:hAnsi="Arial" w:cs="Arial"/>
          <w:i/>
          <w:color w:val="000000" w:themeColor="text1"/>
          <w:sz w:val="24"/>
          <w:szCs w:val="24"/>
        </w:rPr>
        <w:t>nudges</w:t>
      </w:r>
      <w:proofErr w:type="spellEnd"/>
      <w:r w:rsidR="006F4F4A">
        <w:rPr>
          <w:rFonts w:ascii="Arial" w:hAnsi="Arial" w:cs="Arial"/>
          <w:color w:val="000000" w:themeColor="text1"/>
          <w:sz w:val="24"/>
          <w:szCs w:val="24"/>
        </w:rPr>
        <w:t>, par exemple) sont bien connus des universitaires et spécialistes français, mais pas des opérationnels. De plus, les organisations qui communiquent sur ces sujets ont plus des objectifs de réputation que d’efficacité. Ainsi, quand on analyse les campagnes des villes qui communiquent sur le tri des déchets, on se rend compte qu’elles sont plus faites pour promouvoir l’image de la ville, qui se positionne en « donneur de leçons », plutôt que pour vraiment agir sur les comportements et améliorer le taux de tri. »</w:t>
      </w:r>
    </w:p>
    <w:p w14:paraId="66303ECD" w14:textId="77777777" w:rsidR="006F4F4A" w:rsidRDefault="006F4F4A" w:rsidP="00456FE2">
      <w:pPr>
        <w:spacing w:after="0" w:line="288" w:lineRule="auto"/>
        <w:jc w:val="both"/>
        <w:rPr>
          <w:rFonts w:ascii="Arial" w:hAnsi="Arial" w:cs="Arial"/>
          <w:color w:val="000000" w:themeColor="text1"/>
          <w:sz w:val="24"/>
          <w:szCs w:val="24"/>
        </w:rPr>
      </w:pPr>
    </w:p>
    <w:p w14:paraId="63E633E2" w14:textId="77777777" w:rsidR="006F4F4A" w:rsidRPr="006F4F4A" w:rsidRDefault="006F4F4A" w:rsidP="00456FE2">
      <w:pPr>
        <w:spacing w:after="0" w:line="288" w:lineRule="auto"/>
        <w:jc w:val="both"/>
        <w:rPr>
          <w:rFonts w:ascii="Arial" w:hAnsi="Arial" w:cs="Arial"/>
          <w:b/>
          <w:color w:val="000000" w:themeColor="text1"/>
          <w:sz w:val="24"/>
          <w:szCs w:val="24"/>
        </w:rPr>
      </w:pPr>
      <w:r w:rsidRPr="006F4F4A">
        <w:rPr>
          <w:rFonts w:ascii="Arial" w:hAnsi="Arial" w:cs="Arial"/>
          <w:b/>
          <w:color w:val="000000" w:themeColor="text1"/>
          <w:sz w:val="24"/>
          <w:szCs w:val="24"/>
        </w:rPr>
        <w:t>Mais alors que serait une communication responsable ?</w:t>
      </w:r>
    </w:p>
    <w:p w14:paraId="11615725" w14:textId="77777777" w:rsidR="006F4F4A" w:rsidRDefault="00942DAC" w:rsidP="00456FE2">
      <w:pPr>
        <w:spacing w:after="0" w:line="288" w:lineRule="auto"/>
        <w:jc w:val="both"/>
        <w:rPr>
          <w:rFonts w:ascii="Arial" w:hAnsi="Arial" w:cs="Arial"/>
          <w:color w:val="000000" w:themeColor="text1"/>
          <w:sz w:val="24"/>
          <w:szCs w:val="24"/>
        </w:rPr>
      </w:pPr>
      <w:r>
        <w:rPr>
          <w:rFonts w:ascii="Arial" w:hAnsi="Arial" w:cs="Arial"/>
          <w:color w:val="000000" w:themeColor="text1"/>
          <w:sz w:val="24"/>
          <w:szCs w:val="24"/>
        </w:rPr>
        <w:t>« </w:t>
      </w:r>
      <w:r w:rsidR="006F4F4A">
        <w:rPr>
          <w:rFonts w:ascii="Arial" w:hAnsi="Arial" w:cs="Arial"/>
          <w:color w:val="000000" w:themeColor="text1"/>
          <w:sz w:val="24"/>
          <w:szCs w:val="24"/>
        </w:rPr>
        <w:t xml:space="preserve">D’abord, responsable cela veut dire étymologiquement « qui répond de ». Il faut donc assumer en amont du process de communication et bien s’assurer que l’on a fait avant de dire. Pour moi, les principes d’une </w:t>
      </w:r>
      <w:r w:rsidR="006F4F4A" w:rsidRPr="006F4F4A">
        <w:rPr>
          <w:rFonts w:ascii="Arial" w:hAnsi="Arial" w:cs="Arial"/>
          <w:color w:val="000000" w:themeColor="text1"/>
          <w:sz w:val="24"/>
          <w:szCs w:val="24"/>
        </w:rPr>
        <w:t>communication responsable</w:t>
      </w:r>
      <w:r>
        <w:rPr>
          <w:rFonts w:ascii="Arial" w:hAnsi="Arial" w:cs="Arial"/>
          <w:color w:val="000000" w:themeColor="text1"/>
          <w:sz w:val="24"/>
          <w:szCs w:val="24"/>
        </w:rPr>
        <w:t xml:space="preserve"> seraient :</w:t>
      </w:r>
    </w:p>
    <w:p w14:paraId="5E58EB73" w14:textId="77777777" w:rsidR="00942DAC" w:rsidRDefault="00942DAC" w:rsidP="00942DAC">
      <w:pPr>
        <w:pStyle w:val="Paragraphedeliste"/>
        <w:numPr>
          <w:ilvl w:val="0"/>
          <w:numId w:val="3"/>
        </w:numPr>
        <w:spacing w:after="0" w:line="288" w:lineRule="auto"/>
        <w:jc w:val="both"/>
        <w:rPr>
          <w:rFonts w:ascii="Arial" w:hAnsi="Arial" w:cs="Arial"/>
          <w:color w:val="000000" w:themeColor="text1"/>
          <w:sz w:val="24"/>
          <w:szCs w:val="24"/>
        </w:rPr>
      </w:pPr>
      <w:r>
        <w:rPr>
          <w:rFonts w:ascii="Arial" w:hAnsi="Arial" w:cs="Arial"/>
          <w:color w:val="000000" w:themeColor="text1"/>
          <w:sz w:val="24"/>
          <w:szCs w:val="24"/>
        </w:rPr>
        <w:t xml:space="preserve">une communication plus humble. Surtout dans une période de crise, où les préoccupations développement durable des consommateurs sont moins en avant. Il faut sortir de la communication ostentatoire, accepter de justifier en permanence ce que l’on dit, être dans une relation égalitaire avec ses publics. Revenir à ce qu’Emile de Girardin, fondateur de </w:t>
      </w:r>
      <w:r w:rsidRPr="00942DAC">
        <w:rPr>
          <w:rFonts w:ascii="Arial" w:hAnsi="Arial" w:cs="Arial"/>
          <w:i/>
          <w:color w:val="000000" w:themeColor="text1"/>
          <w:sz w:val="24"/>
          <w:szCs w:val="24"/>
        </w:rPr>
        <w:t>La presse</w:t>
      </w:r>
      <w:r>
        <w:rPr>
          <w:rFonts w:ascii="Arial" w:hAnsi="Arial" w:cs="Arial"/>
          <w:color w:val="000000" w:themeColor="text1"/>
          <w:sz w:val="24"/>
          <w:szCs w:val="24"/>
        </w:rPr>
        <w:t xml:space="preserve"> en 1836, recommandait : une publicité simple, franche, concise.</w:t>
      </w:r>
    </w:p>
    <w:p w14:paraId="144D7FC9" w14:textId="77777777" w:rsidR="00942DAC" w:rsidRDefault="00942DAC" w:rsidP="00942DAC">
      <w:pPr>
        <w:pStyle w:val="Paragraphedeliste"/>
        <w:numPr>
          <w:ilvl w:val="0"/>
          <w:numId w:val="3"/>
        </w:numPr>
        <w:spacing w:after="0" w:line="288" w:lineRule="auto"/>
        <w:jc w:val="both"/>
        <w:rPr>
          <w:rFonts w:ascii="Arial" w:hAnsi="Arial" w:cs="Arial"/>
          <w:color w:val="000000" w:themeColor="text1"/>
          <w:sz w:val="24"/>
          <w:szCs w:val="24"/>
        </w:rPr>
      </w:pPr>
      <w:r>
        <w:rPr>
          <w:rFonts w:ascii="Arial" w:hAnsi="Arial" w:cs="Arial"/>
          <w:color w:val="000000" w:themeColor="text1"/>
          <w:sz w:val="24"/>
          <w:szCs w:val="24"/>
        </w:rPr>
        <w:t>une communication plus holistique. Il faut arrêter de cloisonner les différents publics. De toutes les façons, le digital rend impossible ce cloisonnement. Je dis toujours à mes élèves qui me demandent comment juger de la sincérité du discours d’une entreprise d’aller voir sur la rubrique financière de son site. Si le message sur le développement durable y est le même que dans le rapport dédié, c’est bon signe ! Sinon…</w:t>
      </w:r>
    </w:p>
    <w:p w14:paraId="7C2BEFCC" w14:textId="77777777" w:rsidR="00942DAC" w:rsidRDefault="00942DAC" w:rsidP="00942DAC">
      <w:pPr>
        <w:pStyle w:val="Paragraphedeliste"/>
        <w:numPr>
          <w:ilvl w:val="0"/>
          <w:numId w:val="3"/>
        </w:numPr>
        <w:spacing w:after="0" w:line="288"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une communication plus participative, qui intègre les parties prenantes, fondée sur l’échange où l’écoute redevient centrale. »</w:t>
      </w:r>
    </w:p>
    <w:p w14:paraId="3C9B64A3" w14:textId="77777777" w:rsidR="00942DAC" w:rsidRDefault="00942DAC" w:rsidP="00942DAC">
      <w:pPr>
        <w:spacing w:after="0" w:line="288" w:lineRule="auto"/>
        <w:jc w:val="both"/>
        <w:rPr>
          <w:rFonts w:ascii="Arial" w:hAnsi="Arial" w:cs="Arial"/>
          <w:color w:val="000000" w:themeColor="text1"/>
          <w:sz w:val="24"/>
          <w:szCs w:val="24"/>
        </w:rPr>
      </w:pPr>
    </w:p>
    <w:p w14:paraId="3070A10D" w14:textId="77777777" w:rsidR="00942DAC" w:rsidRDefault="00942DAC" w:rsidP="00942DAC">
      <w:pPr>
        <w:spacing w:after="0" w:line="288" w:lineRule="auto"/>
        <w:jc w:val="both"/>
        <w:rPr>
          <w:rFonts w:ascii="Arial" w:hAnsi="Arial" w:cs="Arial"/>
          <w:color w:val="000000" w:themeColor="text1"/>
          <w:sz w:val="24"/>
          <w:szCs w:val="24"/>
        </w:rPr>
      </w:pPr>
      <w:r w:rsidRPr="00942DAC">
        <w:rPr>
          <w:rFonts w:ascii="Arial" w:hAnsi="Arial" w:cs="Arial"/>
          <w:b/>
          <w:color w:val="000000" w:themeColor="text1"/>
          <w:sz w:val="24"/>
          <w:szCs w:val="24"/>
        </w:rPr>
        <w:t>Y a-t-il un dernier conseil ?</w:t>
      </w:r>
    </w:p>
    <w:p w14:paraId="6BDF2F69" w14:textId="77777777" w:rsidR="00942DAC" w:rsidRDefault="008470A3" w:rsidP="00942DAC">
      <w:pPr>
        <w:spacing w:after="0" w:line="288" w:lineRule="auto"/>
        <w:jc w:val="both"/>
        <w:rPr>
          <w:rFonts w:ascii="Arial" w:hAnsi="Arial" w:cs="Arial"/>
          <w:color w:val="000000" w:themeColor="text1"/>
          <w:sz w:val="24"/>
          <w:szCs w:val="24"/>
        </w:rPr>
      </w:pPr>
      <w:r>
        <w:rPr>
          <w:rFonts w:ascii="Arial" w:hAnsi="Arial" w:cs="Arial"/>
          <w:color w:val="000000" w:themeColor="text1"/>
          <w:sz w:val="24"/>
          <w:szCs w:val="24"/>
        </w:rPr>
        <w:t>« </w:t>
      </w:r>
      <w:r w:rsidR="00942DAC">
        <w:rPr>
          <w:rFonts w:ascii="Arial" w:hAnsi="Arial" w:cs="Arial"/>
          <w:color w:val="000000" w:themeColor="text1"/>
          <w:sz w:val="24"/>
          <w:szCs w:val="24"/>
        </w:rPr>
        <w:t>Nous sommes dans une</w:t>
      </w:r>
      <w:r>
        <w:rPr>
          <w:rFonts w:ascii="Arial" w:hAnsi="Arial" w:cs="Arial"/>
          <w:color w:val="000000" w:themeColor="text1"/>
          <w:sz w:val="24"/>
          <w:szCs w:val="24"/>
        </w:rPr>
        <w:t xml:space="preserve"> </w:t>
      </w:r>
      <w:r w:rsidR="00942DAC">
        <w:rPr>
          <w:rFonts w:ascii="Arial" w:hAnsi="Arial" w:cs="Arial"/>
          <w:color w:val="000000" w:themeColor="text1"/>
          <w:sz w:val="24"/>
          <w:szCs w:val="24"/>
        </w:rPr>
        <w:t>période où les entreprises changent de plan de communicat</w:t>
      </w:r>
      <w:r>
        <w:rPr>
          <w:rFonts w:ascii="Arial" w:hAnsi="Arial" w:cs="Arial"/>
          <w:color w:val="000000" w:themeColor="text1"/>
          <w:sz w:val="24"/>
          <w:szCs w:val="24"/>
        </w:rPr>
        <w:t>i</w:t>
      </w:r>
      <w:r w:rsidR="00942DAC">
        <w:rPr>
          <w:rFonts w:ascii="Arial" w:hAnsi="Arial" w:cs="Arial"/>
          <w:color w:val="000000" w:themeColor="text1"/>
          <w:sz w:val="24"/>
          <w:szCs w:val="24"/>
        </w:rPr>
        <w:t>on tous les ans</w:t>
      </w:r>
      <w:r>
        <w:rPr>
          <w:rFonts w:ascii="Arial" w:hAnsi="Arial" w:cs="Arial"/>
          <w:color w:val="000000" w:themeColor="text1"/>
          <w:sz w:val="24"/>
          <w:szCs w:val="24"/>
        </w:rPr>
        <w:t xml:space="preserve">, </w:t>
      </w:r>
      <w:r w:rsidR="00942DAC">
        <w:rPr>
          <w:rFonts w:ascii="Arial" w:hAnsi="Arial" w:cs="Arial"/>
          <w:color w:val="000000" w:themeColor="text1"/>
          <w:sz w:val="24"/>
          <w:szCs w:val="24"/>
        </w:rPr>
        <w:t>où l’horiz</w:t>
      </w:r>
      <w:r>
        <w:rPr>
          <w:rFonts w:ascii="Arial" w:hAnsi="Arial" w:cs="Arial"/>
          <w:color w:val="000000" w:themeColor="text1"/>
          <w:sz w:val="24"/>
          <w:szCs w:val="24"/>
        </w:rPr>
        <w:t>o</w:t>
      </w:r>
      <w:r w:rsidR="00942DAC">
        <w:rPr>
          <w:rFonts w:ascii="Arial" w:hAnsi="Arial" w:cs="Arial"/>
          <w:color w:val="000000" w:themeColor="text1"/>
          <w:sz w:val="24"/>
          <w:szCs w:val="24"/>
        </w:rPr>
        <w:t>n stratégique ne dépasse guèr</w:t>
      </w:r>
      <w:r>
        <w:rPr>
          <w:rFonts w:ascii="Arial" w:hAnsi="Arial" w:cs="Arial"/>
          <w:color w:val="000000" w:themeColor="text1"/>
          <w:sz w:val="24"/>
          <w:szCs w:val="24"/>
        </w:rPr>
        <w:t>e</w:t>
      </w:r>
      <w:r w:rsidR="00942DAC">
        <w:rPr>
          <w:rFonts w:ascii="Arial" w:hAnsi="Arial" w:cs="Arial"/>
          <w:color w:val="000000" w:themeColor="text1"/>
          <w:sz w:val="24"/>
          <w:szCs w:val="24"/>
        </w:rPr>
        <w:t xml:space="preserve"> un an. Cela entraîne un tel zapping communicationnel (une année </w:t>
      </w:r>
      <w:r>
        <w:rPr>
          <w:rFonts w:ascii="Arial" w:hAnsi="Arial" w:cs="Arial"/>
          <w:color w:val="000000" w:themeColor="text1"/>
          <w:sz w:val="24"/>
          <w:szCs w:val="24"/>
        </w:rPr>
        <w:t>o</w:t>
      </w:r>
      <w:r w:rsidR="00942DAC">
        <w:rPr>
          <w:rFonts w:ascii="Arial" w:hAnsi="Arial" w:cs="Arial"/>
          <w:color w:val="000000" w:themeColor="text1"/>
          <w:sz w:val="24"/>
          <w:szCs w:val="24"/>
        </w:rPr>
        <w:t>n communique sur la proximité, l’année d’après sur l’innovat</w:t>
      </w:r>
      <w:r>
        <w:rPr>
          <w:rFonts w:ascii="Arial" w:hAnsi="Arial" w:cs="Arial"/>
          <w:color w:val="000000" w:themeColor="text1"/>
          <w:sz w:val="24"/>
          <w:szCs w:val="24"/>
        </w:rPr>
        <w:t>i</w:t>
      </w:r>
      <w:r w:rsidR="00942DAC">
        <w:rPr>
          <w:rFonts w:ascii="Arial" w:hAnsi="Arial" w:cs="Arial"/>
          <w:color w:val="000000" w:themeColor="text1"/>
          <w:sz w:val="24"/>
          <w:szCs w:val="24"/>
        </w:rPr>
        <w:t>on, etc.) qu’il est impossible</w:t>
      </w:r>
      <w:r>
        <w:rPr>
          <w:rFonts w:ascii="Arial" w:hAnsi="Arial" w:cs="Arial"/>
          <w:color w:val="000000" w:themeColor="text1"/>
          <w:sz w:val="24"/>
          <w:szCs w:val="24"/>
        </w:rPr>
        <w:t xml:space="preserve"> pour une entreprise de convaincre de la profondeur de son engagement dans le développement durable. Il faut retrouver le temps long, revenir aux fondamentaux de la communication avec une vision sur trois ans. C’est ce que j’ai appelé la </w:t>
      </w:r>
      <w:r w:rsidRPr="008470A3">
        <w:rPr>
          <w:rFonts w:ascii="Arial" w:hAnsi="Arial" w:cs="Arial"/>
          <w:i/>
          <w:color w:val="000000" w:themeColor="text1"/>
          <w:sz w:val="24"/>
          <w:szCs w:val="24"/>
        </w:rPr>
        <w:t>Slow Communication</w:t>
      </w:r>
      <w:r>
        <w:rPr>
          <w:rFonts w:ascii="Arial" w:hAnsi="Arial" w:cs="Arial"/>
          <w:color w:val="000000" w:themeColor="text1"/>
          <w:sz w:val="24"/>
          <w:szCs w:val="24"/>
        </w:rPr>
        <w:t xml:space="preserve">, en référence au mouvement </w:t>
      </w:r>
      <w:r w:rsidRPr="008470A3">
        <w:rPr>
          <w:rFonts w:ascii="Arial" w:hAnsi="Arial" w:cs="Arial"/>
          <w:i/>
          <w:color w:val="000000" w:themeColor="text1"/>
          <w:sz w:val="24"/>
          <w:szCs w:val="24"/>
        </w:rPr>
        <w:t>Slow Food</w:t>
      </w:r>
      <w:r>
        <w:rPr>
          <w:rFonts w:ascii="Arial" w:hAnsi="Arial" w:cs="Arial"/>
          <w:color w:val="000000" w:themeColor="text1"/>
          <w:sz w:val="24"/>
          <w:szCs w:val="24"/>
        </w:rPr>
        <w:t>. »</w:t>
      </w:r>
    </w:p>
    <w:p w14:paraId="6C2AB81E" w14:textId="77777777" w:rsidR="00AD7AD8" w:rsidRDefault="00AD7AD8" w:rsidP="00942DAC">
      <w:pPr>
        <w:spacing w:after="0" w:line="288" w:lineRule="auto"/>
        <w:jc w:val="both"/>
        <w:rPr>
          <w:rFonts w:ascii="Arial" w:hAnsi="Arial" w:cs="Arial"/>
          <w:color w:val="000000" w:themeColor="text1"/>
          <w:sz w:val="24"/>
          <w:szCs w:val="24"/>
        </w:rPr>
      </w:pPr>
    </w:p>
    <w:p w14:paraId="3DE6432C" w14:textId="77777777" w:rsidR="00AD7AD8" w:rsidRPr="00942DAC" w:rsidRDefault="00AD7AD8" w:rsidP="00942DAC">
      <w:pPr>
        <w:spacing w:after="0" w:line="288" w:lineRule="auto"/>
        <w:jc w:val="both"/>
        <w:rPr>
          <w:rFonts w:ascii="Arial" w:hAnsi="Arial" w:cs="Arial"/>
          <w:color w:val="000000" w:themeColor="text1"/>
          <w:sz w:val="24"/>
          <w:szCs w:val="24"/>
        </w:rPr>
      </w:pPr>
      <w:r w:rsidRPr="00AD7AD8">
        <w:rPr>
          <w:rFonts w:ascii="Arial" w:hAnsi="Arial" w:cs="Arial"/>
          <w:b/>
          <w:color w:val="000000" w:themeColor="text1"/>
          <w:sz w:val="24"/>
          <w:szCs w:val="24"/>
        </w:rPr>
        <w:t>Présentation</w:t>
      </w:r>
      <w:r>
        <w:rPr>
          <w:rFonts w:ascii="Arial" w:hAnsi="Arial" w:cs="Arial"/>
          <w:color w:val="000000" w:themeColor="text1"/>
          <w:sz w:val="24"/>
          <w:szCs w:val="24"/>
        </w:rPr>
        <w:t> : le livre est paru en anglais en 2012 et bénéficie ici d’une adaptation au marché français. Celle-ci, publiée en 2015 sous la direction de Gildas Bonnel présente plus d’une centaine d’exemples de publicités « porteuses de changements positifs sur le plan social ou environnemental. »</w:t>
      </w:r>
    </w:p>
    <w:p w14:paraId="45ABB498" w14:textId="77777777" w:rsidR="009D2AB1" w:rsidRPr="00580B50" w:rsidRDefault="00D165EF" w:rsidP="009D2AB1">
      <w:pPr>
        <w:spacing w:after="0" w:line="312" w:lineRule="auto"/>
        <w:jc w:val="center"/>
        <w:rPr>
          <w:rFonts w:ascii="Arial" w:hAnsi="Arial" w:cs="Arial"/>
          <w:b/>
          <w:sz w:val="28"/>
          <w:szCs w:val="28"/>
        </w:rPr>
      </w:pPr>
      <w:r w:rsidRPr="00D25FF2">
        <w:rPr>
          <w:rFonts w:ascii="Arial" w:hAnsi="Arial" w:cs="Arial"/>
          <w:color w:val="000000" w:themeColor="text1"/>
          <w:sz w:val="24"/>
          <w:szCs w:val="24"/>
        </w:rPr>
        <w:br w:type="page"/>
      </w:r>
      <w:r w:rsidR="009D2AB1" w:rsidRPr="00580B50">
        <w:rPr>
          <w:rFonts w:ascii="Arial" w:hAnsi="Arial" w:cs="Arial"/>
          <w:b/>
          <w:i/>
          <w:sz w:val="28"/>
          <w:szCs w:val="28"/>
        </w:rPr>
        <w:lastRenderedPageBreak/>
        <w:t>Les nouveaux modes de vie durables</w:t>
      </w:r>
      <w:r w:rsidR="00362B5D" w:rsidRPr="00580B50">
        <w:rPr>
          <w:rFonts w:ascii="Arial" w:hAnsi="Arial" w:cs="Arial"/>
          <w:b/>
          <w:i/>
          <w:sz w:val="28"/>
          <w:szCs w:val="28"/>
        </w:rPr>
        <w:t>. S’engager autrement</w:t>
      </w:r>
    </w:p>
    <w:p w14:paraId="673BFB3D" w14:textId="77777777" w:rsidR="009D2AB1" w:rsidRDefault="009D2AB1" w:rsidP="009D2AB1">
      <w:pPr>
        <w:spacing w:after="0" w:line="312" w:lineRule="auto"/>
        <w:jc w:val="center"/>
        <w:rPr>
          <w:rFonts w:ascii="Arial" w:hAnsi="Arial" w:cs="Arial"/>
          <w:b/>
          <w:sz w:val="24"/>
          <w:szCs w:val="24"/>
        </w:rPr>
      </w:pPr>
      <w:r w:rsidRPr="009D2AB1">
        <w:rPr>
          <w:rFonts w:ascii="Arial" w:hAnsi="Arial" w:cs="Arial"/>
          <w:b/>
          <w:sz w:val="24"/>
          <w:szCs w:val="24"/>
        </w:rPr>
        <w:t xml:space="preserve">Dominique Bourg, Carine </w:t>
      </w:r>
      <w:proofErr w:type="spellStart"/>
      <w:r w:rsidRPr="009D2AB1">
        <w:rPr>
          <w:rFonts w:ascii="Arial" w:hAnsi="Arial" w:cs="Arial"/>
          <w:b/>
          <w:sz w:val="24"/>
          <w:szCs w:val="24"/>
        </w:rPr>
        <w:t>Dartiguepeyrou</w:t>
      </w:r>
      <w:proofErr w:type="spellEnd"/>
      <w:r w:rsidRPr="009D2AB1">
        <w:rPr>
          <w:rFonts w:ascii="Arial" w:hAnsi="Arial" w:cs="Arial"/>
          <w:b/>
          <w:sz w:val="24"/>
          <w:szCs w:val="24"/>
        </w:rPr>
        <w:t>, Caroline Gervais et Olivier Perrin</w:t>
      </w:r>
    </w:p>
    <w:p w14:paraId="03225311" w14:textId="77777777" w:rsidR="009D2AB1" w:rsidRPr="009D2AB1" w:rsidRDefault="009D2AB1" w:rsidP="009D2AB1">
      <w:pPr>
        <w:spacing w:after="0" w:line="312" w:lineRule="auto"/>
        <w:jc w:val="center"/>
        <w:rPr>
          <w:rFonts w:ascii="Arial" w:hAnsi="Arial" w:cs="Arial"/>
          <w:b/>
          <w:sz w:val="24"/>
          <w:szCs w:val="24"/>
        </w:rPr>
      </w:pPr>
      <w:r w:rsidRPr="009D2AB1">
        <w:rPr>
          <w:rFonts w:ascii="Arial" w:hAnsi="Arial" w:cs="Arial"/>
          <w:b/>
          <w:sz w:val="24"/>
          <w:szCs w:val="24"/>
        </w:rPr>
        <w:t>Le Bord de l’Eau,</w:t>
      </w:r>
      <w:r>
        <w:rPr>
          <w:rFonts w:ascii="Arial" w:hAnsi="Arial" w:cs="Arial"/>
          <w:b/>
          <w:sz w:val="24"/>
          <w:szCs w:val="24"/>
        </w:rPr>
        <w:t xml:space="preserve"> janvier</w:t>
      </w:r>
      <w:r w:rsidRPr="009D2AB1">
        <w:rPr>
          <w:rFonts w:ascii="Arial" w:hAnsi="Arial" w:cs="Arial"/>
          <w:b/>
          <w:sz w:val="24"/>
          <w:szCs w:val="24"/>
        </w:rPr>
        <w:t xml:space="preserve"> 2016</w:t>
      </w:r>
      <w:r>
        <w:rPr>
          <w:rFonts w:ascii="Arial" w:hAnsi="Arial" w:cs="Arial"/>
          <w:b/>
          <w:sz w:val="24"/>
          <w:szCs w:val="24"/>
        </w:rPr>
        <w:t>, 21</w:t>
      </w:r>
      <w:r w:rsidR="00362B5D">
        <w:rPr>
          <w:rFonts w:ascii="Arial" w:hAnsi="Arial" w:cs="Arial"/>
          <w:b/>
          <w:sz w:val="24"/>
          <w:szCs w:val="24"/>
        </w:rPr>
        <w:t>6</w:t>
      </w:r>
      <w:r>
        <w:rPr>
          <w:rFonts w:ascii="Arial" w:hAnsi="Arial" w:cs="Arial"/>
          <w:b/>
          <w:sz w:val="24"/>
          <w:szCs w:val="24"/>
        </w:rPr>
        <w:t xml:space="preserve"> pages</w:t>
      </w:r>
    </w:p>
    <w:p w14:paraId="56D968F9" w14:textId="77777777" w:rsidR="009D2AB1" w:rsidRDefault="009D2AB1" w:rsidP="009D2AB1">
      <w:pPr>
        <w:spacing w:after="0" w:line="312" w:lineRule="auto"/>
        <w:rPr>
          <w:rFonts w:ascii="Arial" w:hAnsi="Arial" w:cs="Arial"/>
          <w:sz w:val="24"/>
          <w:szCs w:val="24"/>
        </w:rPr>
      </w:pPr>
    </w:p>
    <w:p w14:paraId="6D9D0255" w14:textId="77777777" w:rsidR="009D2AB1" w:rsidRDefault="009D2AB1" w:rsidP="009D2AB1">
      <w:pPr>
        <w:spacing w:after="0" w:line="312" w:lineRule="auto"/>
        <w:rPr>
          <w:rFonts w:ascii="Arial" w:hAnsi="Arial" w:cs="Arial"/>
          <w:sz w:val="24"/>
          <w:szCs w:val="24"/>
        </w:rPr>
      </w:pPr>
    </w:p>
    <w:p w14:paraId="3B6F5A9C" w14:textId="77777777" w:rsidR="00AD7AD8" w:rsidRDefault="00362B5D" w:rsidP="00362B5D">
      <w:pPr>
        <w:spacing w:after="0" w:line="312" w:lineRule="auto"/>
        <w:rPr>
          <w:rFonts w:ascii="Arial" w:hAnsi="Arial" w:cs="Arial"/>
          <w:color w:val="000000" w:themeColor="text1"/>
          <w:sz w:val="24"/>
          <w:szCs w:val="24"/>
        </w:rPr>
      </w:pPr>
      <w:r w:rsidRPr="00AD7AD8">
        <w:rPr>
          <w:b/>
          <w:noProof/>
          <w:lang w:eastAsia="fr-FR"/>
        </w:rPr>
        <w:drawing>
          <wp:anchor distT="0" distB="0" distL="114300" distR="114300" simplePos="0" relativeHeight="251675648" behindDoc="1" locked="0" layoutInCell="1" allowOverlap="1" wp14:anchorId="50AC5079" wp14:editId="7D980C8B">
            <wp:simplePos x="0" y="0"/>
            <wp:positionH relativeFrom="column">
              <wp:posOffset>21590</wp:posOffset>
            </wp:positionH>
            <wp:positionV relativeFrom="paragraph">
              <wp:posOffset>22860</wp:posOffset>
            </wp:positionV>
            <wp:extent cx="1988820" cy="3206115"/>
            <wp:effectExtent l="19050" t="19050" r="11430" b="13335"/>
            <wp:wrapTight wrapText="bothSides">
              <wp:wrapPolygon edited="0">
                <wp:start x="-207" y="-128"/>
                <wp:lineTo x="-207" y="21561"/>
                <wp:lineTo x="21517" y="21561"/>
                <wp:lineTo x="21517" y="-128"/>
                <wp:lineTo x="-207" y="-128"/>
              </wp:wrapPolygon>
            </wp:wrapTight>
            <wp:docPr id="9" name="Image 9" descr="Les Nouveaux Modes de Vie Durables: S&amp;#39;Engager Aut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ingImage" descr="Les Nouveaux Modes de Vie Durables: S&amp;#39;Engager Autremen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88820" cy="3206115"/>
                    </a:xfrm>
                    <a:prstGeom prst="rect">
                      <a:avLst/>
                    </a:prstGeom>
                    <a:noFill/>
                    <a:ln w="3175">
                      <a:solidFill>
                        <a:schemeClr val="tx1"/>
                      </a:solidFill>
                    </a:ln>
                  </pic:spPr>
                </pic:pic>
              </a:graphicData>
            </a:graphic>
            <wp14:sizeRelH relativeFrom="margin">
              <wp14:pctWidth>0</wp14:pctWidth>
            </wp14:sizeRelH>
            <wp14:sizeRelV relativeFrom="margin">
              <wp14:pctHeight>0</wp14:pctHeight>
            </wp14:sizeRelV>
          </wp:anchor>
        </w:drawing>
      </w:r>
      <w:r w:rsidR="00AD7AD8">
        <w:rPr>
          <w:rFonts w:ascii="Arial" w:hAnsi="Arial" w:cs="Arial"/>
          <w:b/>
          <w:color w:val="000000" w:themeColor="text1"/>
          <w:sz w:val="24"/>
          <w:szCs w:val="24"/>
        </w:rPr>
        <w:t>Présenta</w:t>
      </w:r>
      <w:r w:rsidR="00AD7AD8" w:rsidRPr="00AD7AD8">
        <w:rPr>
          <w:rFonts w:ascii="Arial" w:hAnsi="Arial" w:cs="Arial"/>
          <w:b/>
          <w:color w:val="000000" w:themeColor="text1"/>
          <w:sz w:val="24"/>
          <w:szCs w:val="24"/>
        </w:rPr>
        <w:t>tion</w:t>
      </w:r>
    </w:p>
    <w:p w14:paraId="39F3E385" w14:textId="77777777" w:rsidR="00362B5D" w:rsidRPr="00362B5D" w:rsidRDefault="00362B5D" w:rsidP="00AD7AD8">
      <w:pPr>
        <w:spacing w:after="0" w:line="312" w:lineRule="auto"/>
        <w:jc w:val="both"/>
        <w:rPr>
          <w:rFonts w:ascii="Arial" w:hAnsi="Arial" w:cs="Arial"/>
          <w:color w:val="000000" w:themeColor="text1"/>
          <w:sz w:val="24"/>
          <w:szCs w:val="24"/>
        </w:rPr>
      </w:pPr>
      <w:r w:rsidRPr="00362B5D">
        <w:rPr>
          <w:rFonts w:ascii="Arial" w:hAnsi="Arial" w:cs="Arial"/>
          <w:color w:val="000000" w:themeColor="text1"/>
          <w:sz w:val="24"/>
          <w:szCs w:val="24"/>
        </w:rPr>
        <w:t>Cet ouvrage présente un panorama des réflexions actuelles sur les modes de vie durables. Issu d’un programme de recherche, il donne la parole à des chercheurs mais aussi à des décideurs et des personnalités. Chacun à sa façon essaie de dessiner des pistes pour accélérer le changement vers des modes de vie durables, c’est-à-dire une société où le vivre ensemble, la qualité de vie et la liberté de chacun seraient assurés, sans mettre en danger les grands équilibres écologiques dont nous dépendons.</w:t>
      </w:r>
    </w:p>
    <w:p w14:paraId="5C6C3EC8" w14:textId="77777777" w:rsidR="00362B5D" w:rsidRPr="00362B5D" w:rsidRDefault="00362B5D" w:rsidP="00362B5D">
      <w:pPr>
        <w:spacing w:after="0" w:line="312" w:lineRule="auto"/>
        <w:rPr>
          <w:rFonts w:ascii="Arial" w:hAnsi="Arial" w:cs="Arial"/>
          <w:color w:val="000000" w:themeColor="text1"/>
          <w:sz w:val="24"/>
          <w:szCs w:val="24"/>
        </w:rPr>
      </w:pPr>
    </w:p>
    <w:p w14:paraId="3FB153DA" w14:textId="77777777" w:rsidR="00362B5D" w:rsidRPr="00362B5D" w:rsidRDefault="00362B5D" w:rsidP="00362B5D">
      <w:pPr>
        <w:spacing w:after="0" w:line="312" w:lineRule="auto"/>
        <w:jc w:val="both"/>
        <w:rPr>
          <w:rFonts w:ascii="Arial" w:hAnsi="Arial" w:cs="Arial"/>
          <w:color w:val="000000" w:themeColor="text1"/>
          <w:sz w:val="24"/>
          <w:szCs w:val="24"/>
        </w:rPr>
      </w:pPr>
      <w:r w:rsidRPr="00362B5D">
        <w:rPr>
          <w:rFonts w:ascii="Arial" w:hAnsi="Arial" w:cs="Arial"/>
          <w:color w:val="000000" w:themeColor="text1"/>
          <w:sz w:val="24"/>
          <w:szCs w:val="24"/>
        </w:rPr>
        <w:t>La pluralité des regards sur cette question des modes de vie fait de cet ouvrage une référence en matière de réflexion sur les évolutions de sociétés qui émergent en ce début de XXI</w:t>
      </w:r>
      <w:r w:rsidRPr="00362B5D">
        <w:rPr>
          <w:rFonts w:ascii="Arial" w:hAnsi="Arial" w:cs="Arial"/>
          <w:color w:val="000000" w:themeColor="text1"/>
          <w:sz w:val="24"/>
          <w:szCs w:val="24"/>
          <w:vertAlign w:val="superscript"/>
        </w:rPr>
        <w:t>ème</w:t>
      </w:r>
      <w:r>
        <w:rPr>
          <w:rFonts w:ascii="Arial" w:hAnsi="Arial" w:cs="Arial"/>
          <w:color w:val="000000" w:themeColor="text1"/>
          <w:sz w:val="24"/>
          <w:szCs w:val="24"/>
        </w:rPr>
        <w:t xml:space="preserve"> </w:t>
      </w:r>
      <w:r w:rsidRPr="00362B5D">
        <w:rPr>
          <w:rFonts w:ascii="Arial" w:hAnsi="Arial" w:cs="Arial"/>
          <w:color w:val="000000" w:themeColor="text1"/>
          <w:sz w:val="24"/>
          <w:szCs w:val="24"/>
        </w:rPr>
        <w:t>siècle.</w:t>
      </w:r>
    </w:p>
    <w:p w14:paraId="10EA99D4" w14:textId="77777777" w:rsidR="00362B5D" w:rsidRPr="00362B5D" w:rsidRDefault="00362B5D" w:rsidP="00362B5D">
      <w:pPr>
        <w:spacing w:after="0" w:line="312" w:lineRule="auto"/>
        <w:rPr>
          <w:rFonts w:ascii="Arial" w:hAnsi="Arial" w:cs="Arial"/>
          <w:color w:val="000000" w:themeColor="text1"/>
          <w:sz w:val="24"/>
          <w:szCs w:val="24"/>
        </w:rPr>
      </w:pPr>
    </w:p>
    <w:p w14:paraId="131C265F" w14:textId="77777777" w:rsidR="00362B5D" w:rsidRPr="00362B5D" w:rsidRDefault="00362B5D" w:rsidP="00362B5D">
      <w:pPr>
        <w:spacing w:after="0" w:line="312" w:lineRule="auto"/>
        <w:jc w:val="both"/>
        <w:rPr>
          <w:rFonts w:ascii="Arial" w:hAnsi="Arial" w:cs="Arial"/>
          <w:color w:val="000000" w:themeColor="text1"/>
          <w:sz w:val="24"/>
          <w:szCs w:val="24"/>
        </w:rPr>
      </w:pPr>
      <w:r w:rsidRPr="00362B5D">
        <w:rPr>
          <w:rFonts w:ascii="Arial" w:hAnsi="Arial" w:cs="Arial"/>
          <w:color w:val="000000" w:themeColor="text1"/>
          <w:sz w:val="24"/>
          <w:szCs w:val="24"/>
        </w:rPr>
        <w:t>L’ouvrage explore des pistes innovantes qui s’offrent à chacun de nous et à nos décideurs pour sortir d’un mode de vie consumériste et d’une société marchande qui accumule échecs et non</w:t>
      </w:r>
      <w:r>
        <w:rPr>
          <w:rFonts w:ascii="Arial" w:hAnsi="Arial" w:cs="Arial"/>
          <w:color w:val="000000" w:themeColor="text1"/>
          <w:sz w:val="24"/>
          <w:szCs w:val="24"/>
        </w:rPr>
        <w:t>-</w:t>
      </w:r>
      <w:r w:rsidRPr="00362B5D">
        <w:rPr>
          <w:rFonts w:ascii="Arial" w:hAnsi="Arial" w:cs="Arial"/>
          <w:color w:val="000000" w:themeColor="text1"/>
          <w:sz w:val="24"/>
          <w:szCs w:val="24"/>
        </w:rPr>
        <w:t>sens, afin d’évoluer collectivement vers de nouveaux modèles.</w:t>
      </w:r>
    </w:p>
    <w:p w14:paraId="39F8C183" w14:textId="77777777" w:rsidR="00362B5D" w:rsidRPr="00362B5D" w:rsidRDefault="00362B5D" w:rsidP="00362B5D">
      <w:pPr>
        <w:spacing w:after="0" w:line="312" w:lineRule="auto"/>
        <w:rPr>
          <w:rFonts w:ascii="Arial" w:hAnsi="Arial" w:cs="Arial"/>
          <w:color w:val="000000" w:themeColor="text1"/>
          <w:sz w:val="24"/>
          <w:szCs w:val="24"/>
        </w:rPr>
      </w:pPr>
    </w:p>
    <w:p w14:paraId="17247E82" w14:textId="77777777" w:rsidR="00362B5D" w:rsidRDefault="00362B5D" w:rsidP="00362B5D">
      <w:pPr>
        <w:spacing w:after="0" w:line="312" w:lineRule="auto"/>
        <w:jc w:val="both"/>
        <w:rPr>
          <w:rFonts w:ascii="Arial" w:hAnsi="Arial" w:cs="Arial"/>
          <w:color w:val="000000" w:themeColor="text1"/>
          <w:sz w:val="24"/>
          <w:szCs w:val="24"/>
        </w:rPr>
      </w:pPr>
      <w:r w:rsidRPr="00362B5D">
        <w:rPr>
          <w:rFonts w:ascii="Arial" w:hAnsi="Arial" w:cs="Arial"/>
          <w:color w:val="000000" w:themeColor="text1"/>
          <w:sz w:val="24"/>
          <w:szCs w:val="24"/>
        </w:rPr>
        <w:t>Des perspectives s’ouvrent alors pour réellement transformer la société, créer de nouvelles formes de prospérité, avec ou sans croissance économique, mais qui contribueront au bien-être et à la qualité de vie de tous, dans une logique de co-responsabilité.</w:t>
      </w:r>
    </w:p>
    <w:p w14:paraId="6E15F261" w14:textId="77777777" w:rsidR="00362B5D" w:rsidRDefault="00362B5D" w:rsidP="00362B5D">
      <w:pPr>
        <w:spacing w:after="0" w:line="312" w:lineRule="auto"/>
        <w:rPr>
          <w:rFonts w:ascii="Arial" w:hAnsi="Arial" w:cs="Arial"/>
          <w:color w:val="000000" w:themeColor="text1"/>
          <w:sz w:val="24"/>
          <w:szCs w:val="24"/>
        </w:rPr>
      </w:pPr>
    </w:p>
    <w:p w14:paraId="5B005312" w14:textId="77777777" w:rsidR="00362B5D" w:rsidRDefault="00362B5D" w:rsidP="00362B5D">
      <w:pPr>
        <w:spacing w:after="0" w:line="312" w:lineRule="auto"/>
        <w:rPr>
          <w:rFonts w:ascii="Arial" w:hAnsi="Arial" w:cs="Arial"/>
          <w:color w:val="000000" w:themeColor="text1"/>
          <w:sz w:val="24"/>
          <w:szCs w:val="24"/>
        </w:rPr>
      </w:pPr>
    </w:p>
    <w:p w14:paraId="367FBFAB" w14:textId="77777777" w:rsidR="00362B5D" w:rsidRPr="00AD7AD8" w:rsidRDefault="00AD7AD8" w:rsidP="00AD7AD8">
      <w:pPr>
        <w:spacing w:after="0" w:line="312" w:lineRule="auto"/>
        <w:jc w:val="both"/>
        <w:rPr>
          <w:rFonts w:ascii="Arial" w:hAnsi="Arial" w:cs="Arial"/>
          <w:color w:val="000000" w:themeColor="text1"/>
          <w:sz w:val="24"/>
          <w:szCs w:val="24"/>
        </w:rPr>
      </w:pPr>
      <w:r>
        <w:rPr>
          <w:rFonts w:ascii="Arial" w:hAnsi="Arial" w:cs="Arial"/>
          <w:b/>
          <w:sz w:val="24"/>
          <w:szCs w:val="24"/>
        </w:rPr>
        <w:t>Ma c</w:t>
      </w:r>
      <w:r w:rsidR="00362B5D">
        <w:rPr>
          <w:rFonts w:ascii="Arial" w:hAnsi="Arial" w:cs="Arial"/>
          <w:b/>
          <w:sz w:val="24"/>
          <w:szCs w:val="24"/>
        </w:rPr>
        <w:t xml:space="preserve">ontribution </w:t>
      </w:r>
      <w:r w:rsidR="00362B5D" w:rsidRPr="00AD7AD8">
        <w:rPr>
          <w:rFonts w:ascii="Arial" w:hAnsi="Arial" w:cs="Arial"/>
          <w:sz w:val="24"/>
          <w:szCs w:val="24"/>
        </w:rPr>
        <w:t xml:space="preserve">: </w:t>
      </w:r>
      <w:r>
        <w:rPr>
          <w:rFonts w:ascii="Arial" w:hAnsi="Arial" w:cs="Arial"/>
          <w:sz w:val="24"/>
          <w:szCs w:val="24"/>
        </w:rPr>
        <w:t xml:space="preserve">j’ai rédigé un chapitre concernant </w:t>
      </w:r>
      <w:r w:rsidRPr="00AD7AD8">
        <w:rPr>
          <w:rFonts w:ascii="Arial" w:hAnsi="Arial" w:cs="Arial"/>
          <w:sz w:val="24"/>
          <w:szCs w:val="24"/>
        </w:rPr>
        <w:t>l</w:t>
      </w:r>
      <w:r w:rsidR="00362B5D" w:rsidRPr="00AD7AD8">
        <w:rPr>
          <w:rFonts w:ascii="Arial" w:hAnsi="Arial" w:cs="Arial"/>
          <w:sz w:val="24"/>
          <w:szCs w:val="24"/>
        </w:rPr>
        <w:t>a lutte contre l’obsolescence programmée.</w:t>
      </w:r>
    </w:p>
    <w:p w14:paraId="5DE8CCB3" w14:textId="77777777" w:rsidR="009D2AB1" w:rsidRDefault="009D2AB1">
      <w:pPr>
        <w:rPr>
          <w:rFonts w:ascii="Arial" w:hAnsi="Arial" w:cs="Arial"/>
          <w:color w:val="000000" w:themeColor="text1"/>
          <w:sz w:val="24"/>
          <w:szCs w:val="24"/>
        </w:rPr>
      </w:pPr>
      <w:r>
        <w:rPr>
          <w:rFonts w:ascii="Arial" w:hAnsi="Arial" w:cs="Arial"/>
          <w:color w:val="000000" w:themeColor="text1"/>
          <w:sz w:val="24"/>
          <w:szCs w:val="24"/>
        </w:rPr>
        <w:br w:type="page"/>
      </w:r>
    </w:p>
    <w:p w14:paraId="4701D71A" w14:textId="77777777" w:rsidR="00EC76BA" w:rsidRPr="00580B50" w:rsidRDefault="00EC76BA" w:rsidP="00EC76BA">
      <w:pPr>
        <w:spacing w:after="0" w:line="312" w:lineRule="auto"/>
        <w:jc w:val="center"/>
        <w:rPr>
          <w:rFonts w:ascii="Arial" w:hAnsi="Arial" w:cs="Arial"/>
          <w:b/>
          <w:i/>
          <w:sz w:val="28"/>
          <w:szCs w:val="28"/>
        </w:rPr>
      </w:pPr>
      <w:r w:rsidRPr="00580B50">
        <w:rPr>
          <w:rFonts w:ascii="Arial" w:hAnsi="Arial" w:cs="Arial"/>
          <w:b/>
          <w:i/>
          <w:sz w:val="28"/>
          <w:szCs w:val="28"/>
        </w:rPr>
        <w:lastRenderedPageBreak/>
        <w:t>Du jetable au durable. En finir avec l’obsolescence programmée</w:t>
      </w:r>
    </w:p>
    <w:p w14:paraId="2CA5E5C0" w14:textId="77777777" w:rsidR="00EC76BA" w:rsidRPr="00EC76BA" w:rsidRDefault="00EC76BA" w:rsidP="00EC76BA">
      <w:pPr>
        <w:spacing w:after="0" w:line="312" w:lineRule="auto"/>
        <w:jc w:val="center"/>
        <w:rPr>
          <w:rFonts w:ascii="Arial" w:hAnsi="Arial" w:cs="Arial"/>
          <w:b/>
          <w:sz w:val="24"/>
          <w:szCs w:val="24"/>
        </w:rPr>
      </w:pPr>
      <w:r w:rsidRPr="00EC76BA">
        <w:rPr>
          <w:rFonts w:ascii="Arial" w:hAnsi="Arial" w:cs="Arial"/>
          <w:b/>
          <w:sz w:val="24"/>
          <w:szCs w:val="24"/>
        </w:rPr>
        <w:t>Laetitia Vasseur et Samuel Sauvage</w:t>
      </w:r>
    </w:p>
    <w:p w14:paraId="736BC067" w14:textId="77777777" w:rsidR="00EC76BA" w:rsidRPr="00EC76BA" w:rsidRDefault="00EC76BA" w:rsidP="00EC76BA">
      <w:pPr>
        <w:spacing w:after="0" w:line="312" w:lineRule="auto"/>
        <w:jc w:val="center"/>
        <w:rPr>
          <w:rFonts w:ascii="Arial" w:hAnsi="Arial" w:cs="Arial"/>
          <w:b/>
          <w:sz w:val="24"/>
          <w:szCs w:val="24"/>
        </w:rPr>
      </w:pPr>
      <w:proofErr w:type="spellStart"/>
      <w:r w:rsidRPr="00EC76BA">
        <w:rPr>
          <w:rFonts w:ascii="Arial" w:hAnsi="Arial" w:cs="Arial"/>
          <w:b/>
          <w:sz w:val="24"/>
          <w:szCs w:val="24"/>
        </w:rPr>
        <w:t>Manifestô</w:t>
      </w:r>
      <w:proofErr w:type="spellEnd"/>
      <w:r w:rsidRPr="00EC76BA">
        <w:rPr>
          <w:rFonts w:ascii="Arial" w:hAnsi="Arial" w:cs="Arial"/>
          <w:b/>
          <w:sz w:val="24"/>
          <w:szCs w:val="24"/>
        </w:rPr>
        <w:t>, Collection Alternatives, janvier 2017</w:t>
      </w:r>
      <w:r>
        <w:rPr>
          <w:rFonts w:ascii="Arial" w:hAnsi="Arial" w:cs="Arial"/>
          <w:b/>
          <w:sz w:val="24"/>
          <w:szCs w:val="24"/>
        </w:rPr>
        <w:t>, 155 pages</w:t>
      </w:r>
    </w:p>
    <w:p w14:paraId="07C11E77" w14:textId="77777777" w:rsidR="00EC76BA" w:rsidRDefault="00EC76BA">
      <w:pPr>
        <w:spacing w:after="0" w:line="312" w:lineRule="auto"/>
        <w:jc w:val="both"/>
        <w:rPr>
          <w:rFonts w:ascii="Arial" w:hAnsi="Arial" w:cs="Arial"/>
          <w:color w:val="000000" w:themeColor="text1"/>
          <w:sz w:val="24"/>
          <w:szCs w:val="24"/>
        </w:rPr>
      </w:pPr>
    </w:p>
    <w:p w14:paraId="16BA7634" w14:textId="77777777" w:rsidR="00EC76BA" w:rsidRDefault="00EC76BA">
      <w:pPr>
        <w:spacing w:after="0" w:line="312" w:lineRule="auto"/>
        <w:jc w:val="both"/>
        <w:rPr>
          <w:rFonts w:ascii="Arial" w:hAnsi="Arial" w:cs="Arial"/>
          <w:color w:val="000000" w:themeColor="text1"/>
          <w:sz w:val="24"/>
          <w:szCs w:val="24"/>
        </w:rPr>
      </w:pPr>
    </w:p>
    <w:p w14:paraId="0A555A7F" w14:textId="77777777" w:rsidR="00EC76BA" w:rsidRDefault="00EC76BA">
      <w:pPr>
        <w:spacing w:after="0" w:line="312" w:lineRule="auto"/>
        <w:jc w:val="both"/>
        <w:rPr>
          <w:rFonts w:ascii="Arial" w:hAnsi="Arial" w:cs="Arial"/>
          <w:color w:val="000000" w:themeColor="text1"/>
          <w:sz w:val="24"/>
          <w:szCs w:val="24"/>
        </w:rPr>
      </w:pPr>
    </w:p>
    <w:p w14:paraId="077D770F" w14:textId="15981AEB" w:rsidR="00AD7AD8" w:rsidRDefault="00A23192">
      <w:pPr>
        <w:spacing w:after="0" w:line="312" w:lineRule="auto"/>
        <w:jc w:val="both"/>
        <w:rPr>
          <w:rFonts w:ascii="Arial" w:hAnsi="Arial" w:cs="Arial"/>
          <w:b/>
          <w:sz w:val="24"/>
          <w:szCs w:val="24"/>
        </w:rPr>
      </w:pPr>
      <w:r w:rsidRPr="00A23192">
        <w:rPr>
          <w:noProof/>
          <w:lang w:eastAsia="fr-FR"/>
        </w:rPr>
        <w:drawing>
          <wp:anchor distT="0" distB="0" distL="114300" distR="114300" simplePos="0" relativeHeight="251668480" behindDoc="1" locked="0" layoutInCell="1" allowOverlap="1" wp14:anchorId="4D26217D" wp14:editId="4ADF8EF4">
            <wp:simplePos x="0" y="0"/>
            <wp:positionH relativeFrom="column">
              <wp:posOffset>21590</wp:posOffset>
            </wp:positionH>
            <wp:positionV relativeFrom="paragraph">
              <wp:posOffset>21590</wp:posOffset>
            </wp:positionV>
            <wp:extent cx="1905000" cy="2667000"/>
            <wp:effectExtent l="19050" t="19050" r="19050" b="19050"/>
            <wp:wrapTight wrapText="bothSides">
              <wp:wrapPolygon edited="0">
                <wp:start x="-216" y="-154"/>
                <wp:lineTo x="-216" y="21600"/>
                <wp:lineTo x="21600" y="21600"/>
                <wp:lineTo x="21600" y="-154"/>
                <wp:lineTo x="-216" y="-154"/>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905000" cy="2667000"/>
                    </a:xfrm>
                    <a:prstGeom prst="rect">
                      <a:avLst/>
                    </a:prstGeom>
                    <a:ln w="3175">
                      <a:solidFill>
                        <a:schemeClr val="tx1"/>
                      </a:solidFill>
                    </a:ln>
                  </pic:spPr>
                </pic:pic>
              </a:graphicData>
            </a:graphic>
          </wp:anchor>
        </w:drawing>
      </w:r>
      <w:r w:rsidR="00AD7AD8">
        <w:rPr>
          <w:rFonts w:ascii="Arial" w:hAnsi="Arial" w:cs="Arial"/>
          <w:b/>
          <w:sz w:val="24"/>
          <w:szCs w:val="24"/>
        </w:rPr>
        <w:t>Contribution</w:t>
      </w:r>
      <w:r w:rsidR="003F06DA">
        <w:rPr>
          <w:rFonts w:ascii="Arial" w:hAnsi="Arial" w:cs="Arial"/>
          <w:b/>
          <w:sz w:val="24"/>
          <w:szCs w:val="24"/>
        </w:rPr>
        <w:t> : Interview</w:t>
      </w:r>
    </w:p>
    <w:p w14:paraId="41DAF55F" w14:textId="77777777" w:rsidR="003F06DA" w:rsidRDefault="003F06DA">
      <w:pPr>
        <w:spacing w:after="0" w:line="312" w:lineRule="auto"/>
        <w:jc w:val="both"/>
        <w:rPr>
          <w:rFonts w:ascii="Arial" w:hAnsi="Arial" w:cs="Arial"/>
          <w:b/>
          <w:sz w:val="24"/>
          <w:szCs w:val="24"/>
        </w:rPr>
      </w:pPr>
    </w:p>
    <w:p w14:paraId="734D2169" w14:textId="77777777" w:rsidR="00691DA7" w:rsidRPr="00691DA7" w:rsidRDefault="00691DA7">
      <w:pPr>
        <w:spacing w:after="0" w:line="312" w:lineRule="auto"/>
        <w:jc w:val="both"/>
        <w:rPr>
          <w:rFonts w:ascii="Arial" w:hAnsi="Arial" w:cs="Arial"/>
          <w:b/>
          <w:color w:val="000000" w:themeColor="text1"/>
          <w:sz w:val="24"/>
          <w:szCs w:val="24"/>
        </w:rPr>
      </w:pPr>
      <w:r w:rsidRPr="00691DA7">
        <w:rPr>
          <w:rFonts w:ascii="Arial" w:hAnsi="Arial" w:cs="Arial"/>
          <w:b/>
          <w:sz w:val="24"/>
          <w:szCs w:val="24"/>
        </w:rPr>
        <w:t>L’obsolescence programmée est-elle prise en considération au niveau européen ?</w:t>
      </w:r>
    </w:p>
    <w:p w14:paraId="7107A45D" w14:textId="77777777" w:rsidR="00A23192" w:rsidRDefault="00893AF6">
      <w:pPr>
        <w:spacing w:after="0" w:line="312" w:lineRule="auto"/>
        <w:jc w:val="both"/>
        <w:rPr>
          <w:rFonts w:ascii="Arial" w:hAnsi="Arial" w:cs="Arial"/>
          <w:color w:val="000000" w:themeColor="text1"/>
          <w:sz w:val="24"/>
          <w:szCs w:val="24"/>
        </w:rPr>
      </w:pPr>
      <w:r>
        <w:rPr>
          <w:rFonts w:ascii="Arial" w:hAnsi="Arial" w:cs="Arial"/>
          <w:color w:val="000000" w:themeColor="text1"/>
          <w:sz w:val="24"/>
          <w:szCs w:val="24"/>
        </w:rPr>
        <w:t>C’est seulement en 2008</w:t>
      </w:r>
      <w:r w:rsidR="00E17A9E">
        <w:rPr>
          <w:rFonts w:ascii="Arial" w:hAnsi="Arial" w:cs="Arial"/>
          <w:color w:val="000000" w:themeColor="text1"/>
          <w:sz w:val="24"/>
          <w:szCs w:val="24"/>
        </w:rPr>
        <w:t xml:space="preserve">, lors d’un débat du parlement européen portant sur l’accréditation et la commercialisation des produits, que le terme est apparu par la voix de l’ancienne parlementaire irlandaise, Kathy </w:t>
      </w:r>
      <w:proofErr w:type="spellStart"/>
      <w:r w:rsidR="00E17A9E">
        <w:rPr>
          <w:rFonts w:ascii="Arial" w:hAnsi="Arial" w:cs="Arial"/>
          <w:color w:val="000000" w:themeColor="text1"/>
          <w:sz w:val="24"/>
          <w:szCs w:val="24"/>
        </w:rPr>
        <w:t>Sinnot</w:t>
      </w:r>
      <w:proofErr w:type="spellEnd"/>
      <w:r w:rsidR="00E17A9E">
        <w:rPr>
          <w:rFonts w:ascii="Arial" w:hAnsi="Arial" w:cs="Arial"/>
          <w:color w:val="000000" w:themeColor="text1"/>
          <w:sz w:val="24"/>
          <w:szCs w:val="24"/>
        </w:rPr>
        <w:t xml:space="preserve">. Elle plaidait pour que dans les critères d’accréditation puisse être ajoutée « l’éradication de </w:t>
      </w:r>
      <w:r w:rsidR="00E17A9E" w:rsidRPr="00E17A9E">
        <w:rPr>
          <w:rFonts w:ascii="Arial" w:hAnsi="Arial" w:cs="Arial"/>
          <w:color w:val="000000" w:themeColor="text1"/>
          <w:sz w:val="24"/>
          <w:szCs w:val="24"/>
        </w:rPr>
        <w:t>l’obsolescence programmée</w:t>
      </w:r>
      <w:r w:rsidR="00E17A9E">
        <w:rPr>
          <w:rFonts w:ascii="Arial" w:hAnsi="Arial" w:cs="Arial"/>
          <w:color w:val="000000" w:themeColor="text1"/>
          <w:sz w:val="24"/>
          <w:szCs w:val="24"/>
        </w:rPr>
        <w:t> ».</w:t>
      </w:r>
    </w:p>
    <w:p w14:paraId="4D39814A" w14:textId="77777777" w:rsidR="00E17A9E" w:rsidRDefault="00E17A9E">
      <w:pPr>
        <w:spacing w:after="0" w:line="312" w:lineRule="auto"/>
        <w:jc w:val="both"/>
        <w:rPr>
          <w:rFonts w:ascii="Arial" w:hAnsi="Arial" w:cs="Arial"/>
          <w:sz w:val="24"/>
          <w:szCs w:val="24"/>
        </w:rPr>
      </w:pPr>
      <w:r>
        <w:rPr>
          <w:rFonts w:ascii="Arial" w:hAnsi="Arial" w:cs="Arial"/>
          <w:color w:val="000000" w:themeColor="text1"/>
          <w:sz w:val="24"/>
          <w:szCs w:val="24"/>
        </w:rPr>
        <w:t xml:space="preserve">En 2011, dans les explications de vote sur une résolution législative relative à une proposition de directive sur les déchets d’équipements électriques et électroniques, le parlementaire espagnol Willy Meyer demandait l’interdiction des « techniques de production reposant sur </w:t>
      </w:r>
      <w:r w:rsidRPr="00E17A9E">
        <w:rPr>
          <w:rFonts w:ascii="Arial" w:hAnsi="Arial" w:cs="Arial"/>
          <w:sz w:val="24"/>
          <w:szCs w:val="24"/>
        </w:rPr>
        <w:t>l’obsolescence programmée ».</w:t>
      </w:r>
      <w:r>
        <w:rPr>
          <w:rFonts w:ascii="Arial" w:hAnsi="Arial" w:cs="Arial"/>
          <w:sz w:val="24"/>
          <w:szCs w:val="24"/>
        </w:rPr>
        <w:t xml:space="preserve"> Cette même année, le député européen </w:t>
      </w:r>
      <w:proofErr w:type="spellStart"/>
      <w:r>
        <w:rPr>
          <w:rFonts w:ascii="Arial" w:hAnsi="Arial" w:cs="Arial"/>
          <w:sz w:val="24"/>
          <w:szCs w:val="24"/>
        </w:rPr>
        <w:t>Izaskun</w:t>
      </w:r>
      <w:proofErr w:type="spellEnd"/>
      <w:r>
        <w:rPr>
          <w:rFonts w:ascii="Arial" w:hAnsi="Arial" w:cs="Arial"/>
          <w:sz w:val="24"/>
          <w:szCs w:val="24"/>
        </w:rPr>
        <w:t> Bilbao </w:t>
      </w:r>
      <w:proofErr w:type="spellStart"/>
      <w:r>
        <w:rPr>
          <w:rFonts w:ascii="Arial" w:hAnsi="Arial" w:cs="Arial"/>
          <w:sz w:val="24"/>
          <w:szCs w:val="24"/>
        </w:rPr>
        <w:t>Barandica</w:t>
      </w:r>
      <w:proofErr w:type="spellEnd"/>
      <w:r>
        <w:rPr>
          <w:rFonts w:ascii="Arial" w:hAnsi="Arial" w:cs="Arial"/>
          <w:sz w:val="24"/>
          <w:szCs w:val="24"/>
        </w:rPr>
        <w:t xml:space="preserve"> interpellait la </w:t>
      </w:r>
      <w:r w:rsidR="00691DA7">
        <w:rPr>
          <w:rFonts w:ascii="Arial" w:hAnsi="Arial" w:cs="Arial"/>
          <w:sz w:val="24"/>
          <w:szCs w:val="24"/>
        </w:rPr>
        <w:t>C</w:t>
      </w:r>
      <w:r>
        <w:rPr>
          <w:rFonts w:ascii="Arial" w:hAnsi="Arial" w:cs="Arial"/>
          <w:sz w:val="24"/>
          <w:szCs w:val="24"/>
        </w:rPr>
        <w:t>ommission au sujet de la révision des normes en matière de durée de vie des produits.</w:t>
      </w:r>
    </w:p>
    <w:p w14:paraId="3221D750" w14:textId="77777777" w:rsidR="00E17A9E" w:rsidRDefault="00E17A9E">
      <w:pPr>
        <w:spacing w:after="0" w:line="312" w:lineRule="auto"/>
        <w:jc w:val="both"/>
        <w:rPr>
          <w:rFonts w:ascii="Arial" w:hAnsi="Arial" w:cs="Arial"/>
          <w:sz w:val="24"/>
          <w:szCs w:val="24"/>
        </w:rPr>
      </w:pPr>
    </w:p>
    <w:p w14:paraId="574DF353" w14:textId="77777777" w:rsidR="00E17A9E" w:rsidRPr="00691DA7" w:rsidRDefault="00E17A9E">
      <w:pPr>
        <w:spacing w:after="0" w:line="312" w:lineRule="auto"/>
        <w:jc w:val="both"/>
        <w:rPr>
          <w:rFonts w:ascii="Arial" w:hAnsi="Arial" w:cs="Arial"/>
          <w:b/>
          <w:color w:val="000000" w:themeColor="text1"/>
          <w:sz w:val="24"/>
          <w:szCs w:val="24"/>
        </w:rPr>
      </w:pPr>
      <w:r w:rsidRPr="00691DA7">
        <w:rPr>
          <w:rFonts w:ascii="Arial" w:hAnsi="Arial" w:cs="Arial"/>
          <w:b/>
          <w:sz w:val="24"/>
          <w:szCs w:val="24"/>
        </w:rPr>
        <w:t>Existe-t-il un texte juridique qui légifère concrètement sur le sujet ?</w:t>
      </w:r>
    </w:p>
    <w:p w14:paraId="647C9A21" w14:textId="77777777" w:rsidR="00A23192" w:rsidRDefault="00E17A9E">
      <w:pPr>
        <w:spacing w:after="0" w:line="312" w:lineRule="auto"/>
        <w:jc w:val="both"/>
        <w:rPr>
          <w:rFonts w:ascii="Arial" w:hAnsi="Arial" w:cs="Arial"/>
          <w:color w:val="000000" w:themeColor="text1"/>
          <w:sz w:val="24"/>
          <w:szCs w:val="24"/>
        </w:rPr>
      </w:pPr>
      <w:r>
        <w:rPr>
          <w:rFonts w:ascii="Arial" w:hAnsi="Arial" w:cs="Arial"/>
          <w:color w:val="000000" w:themeColor="text1"/>
          <w:sz w:val="24"/>
          <w:szCs w:val="24"/>
        </w:rPr>
        <w:t>Ce n’est vraiment qu’après le vote, le 17</w:t>
      </w:r>
      <w:r w:rsidR="00027C00">
        <w:rPr>
          <w:rFonts w:ascii="Arial" w:hAnsi="Arial" w:cs="Arial"/>
          <w:color w:val="000000" w:themeColor="text1"/>
          <w:sz w:val="24"/>
          <w:szCs w:val="24"/>
        </w:rPr>
        <w:t> </w:t>
      </w:r>
      <w:r>
        <w:rPr>
          <w:rFonts w:ascii="Arial" w:hAnsi="Arial" w:cs="Arial"/>
          <w:color w:val="000000" w:themeColor="text1"/>
          <w:sz w:val="24"/>
          <w:szCs w:val="24"/>
        </w:rPr>
        <w:t>octobre</w:t>
      </w:r>
      <w:r w:rsidR="00027C00">
        <w:rPr>
          <w:rFonts w:ascii="Arial" w:hAnsi="Arial" w:cs="Arial"/>
          <w:color w:val="000000" w:themeColor="text1"/>
          <w:sz w:val="24"/>
          <w:szCs w:val="24"/>
        </w:rPr>
        <w:t> </w:t>
      </w:r>
      <w:r>
        <w:rPr>
          <w:rFonts w:ascii="Arial" w:hAnsi="Arial" w:cs="Arial"/>
          <w:color w:val="000000" w:themeColor="text1"/>
          <w:sz w:val="24"/>
          <w:szCs w:val="24"/>
        </w:rPr>
        <w:t xml:space="preserve">2013, à la quasi-unanimité des membres réunis en séance plénière, de l’avis du </w:t>
      </w:r>
      <w:r w:rsidR="00027C00">
        <w:rPr>
          <w:rFonts w:ascii="Arial" w:hAnsi="Arial" w:cs="Arial"/>
          <w:color w:val="000000" w:themeColor="text1"/>
          <w:sz w:val="24"/>
          <w:szCs w:val="24"/>
        </w:rPr>
        <w:t>Comité économique et social européen, premier texte européen sur le sujet et pour lequel j’avais eu la chance d’être désigné rapporteur, que les choses se sont accélérées.</w:t>
      </w:r>
    </w:p>
    <w:p w14:paraId="1B31E22C" w14:textId="77777777" w:rsidR="00027C00" w:rsidRDefault="00027C00">
      <w:pPr>
        <w:spacing w:after="0" w:line="312" w:lineRule="auto"/>
        <w:jc w:val="both"/>
        <w:rPr>
          <w:rFonts w:ascii="Arial" w:hAnsi="Arial" w:cs="Arial"/>
          <w:sz w:val="24"/>
          <w:szCs w:val="24"/>
        </w:rPr>
      </w:pPr>
      <w:r>
        <w:rPr>
          <w:rFonts w:ascii="Arial" w:hAnsi="Arial" w:cs="Arial"/>
          <w:color w:val="000000" w:themeColor="text1"/>
          <w:sz w:val="24"/>
          <w:szCs w:val="24"/>
        </w:rPr>
        <w:t>Cet avis, publié le 6 mars 2014 au journal officiel de l’Union européenne</w:t>
      </w:r>
      <w:r>
        <w:rPr>
          <w:rStyle w:val="Appelnotedebasdep"/>
          <w:rFonts w:ascii="Arial" w:hAnsi="Arial" w:cs="Arial"/>
          <w:color w:val="000000" w:themeColor="text1"/>
          <w:sz w:val="24"/>
          <w:szCs w:val="24"/>
        </w:rPr>
        <w:footnoteReference w:id="1"/>
      </w:r>
      <w:r>
        <w:rPr>
          <w:rFonts w:ascii="Arial" w:hAnsi="Arial" w:cs="Arial"/>
          <w:color w:val="000000" w:themeColor="text1"/>
          <w:sz w:val="24"/>
          <w:szCs w:val="24"/>
        </w:rPr>
        <w:t xml:space="preserve">, qui demandait l’interdiction des cas les plus flagrants de </w:t>
      </w:r>
      <w:r w:rsidRPr="00E17A9E">
        <w:rPr>
          <w:rFonts w:ascii="Arial" w:hAnsi="Arial" w:cs="Arial"/>
          <w:sz w:val="24"/>
          <w:szCs w:val="24"/>
        </w:rPr>
        <w:t>l’obsolescence programmée</w:t>
      </w:r>
      <w:r>
        <w:rPr>
          <w:rFonts w:ascii="Arial" w:hAnsi="Arial" w:cs="Arial"/>
          <w:sz w:val="24"/>
          <w:szCs w:val="24"/>
        </w:rPr>
        <w:t>, l’affichage de la durée de vie, l’extension des garanties, la création d’un observatoire européen et bien d’autres points, a très vite été remarqué.</w:t>
      </w:r>
    </w:p>
    <w:p w14:paraId="63BE60F6" w14:textId="77777777" w:rsidR="00027C00" w:rsidRDefault="00027C00">
      <w:pPr>
        <w:spacing w:after="0" w:line="312" w:lineRule="auto"/>
        <w:jc w:val="both"/>
        <w:rPr>
          <w:rFonts w:ascii="Arial" w:hAnsi="Arial" w:cs="Arial"/>
          <w:sz w:val="24"/>
          <w:szCs w:val="24"/>
        </w:rPr>
      </w:pPr>
      <w:r>
        <w:rPr>
          <w:rFonts w:ascii="Arial" w:hAnsi="Arial" w:cs="Arial"/>
          <w:sz w:val="24"/>
          <w:szCs w:val="24"/>
        </w:rPr>
        <w:t>L’adoption de ce texte a permis de commanditer une étude à l’échelle européenne sur la durée de vie des produits. Aujourd’hui, l’eurodéputé écologiste Pascal</w:t>
      </w:r>
      <w:r w:rsidRPr="00E17A9E">
        <w:rPr>
          <w:rFonts w:ascii="Arial" w:hAnsi="Arial" w:cs="Arial"/>
          <w:sz w:val="24"/>
          <w:szCs w:val="24"/>
        </w:rPr>
        <w:t> </w:t>
      </w:r>
      <w:r>
        <w:rPr>
          <w:rFonts w:ascii="Arial" w:hAnsi="Arial" w:cs="Arial"/>
          <w:sz w:val="24"/>
          <w:szCs w:val="24"/>
        </w:rPr>
        <w:t>Durand plaide vivement pour agir sur le sujet. Suite à la parution en 2016 d’une étude de la commission parlementaire chargée du marché interne et de la protection des consommateurs</w:t>
      </w:r>
      <w:r>
        <w:rPr>
          <w:rStyle w:val="Appelnotedebasdep"/>
          <w:rFonts w:ascii="Arial" w:hAnsi="Arial" w:cs="Arial"/>
          <w:sz w:val="24"/>
          <w:szCs w:val="24"/>
        </w:rPr>
        <w:footnoteReference w:id="2"/>
      </w:r>
      <w:r>
        <w:rPr>
          <w:rFonts w:ascii="Arial" w:hAnsi="Arial" w:cs="Arial"/>
          <w:sz w:val="24"/>
          <w:szCs w:val="24"/>
        </w:rPr>
        <w:t xml:space="preserve">, un </w:t>
      </w:r>
      <w:r>
        <w:rPr>
          <w:rFonts w:ascii="Arial" w:hAnsi="Arial" w:cs="Arial"/>
          <w:sz w:val="24"/>
          <w:szCs w:val="24"/>
        </w:rPr>
        <w:lastRenderedPageBreak/>
        <w:t>rapport d’initiative parlementaire va adresser à la Commission européenne une série de recommandations d’évolutions législatives, en 2017.</w:t>
      </w:r>
    </w:p>
    <w:p w14:paraId="199AB94D" w14:textId="77777777" w:rsidR="00691DA7" w:rsidRDefault="00691DA7">
      <w:pPr>
        <w:spacing w:after="0" w:line="312" w:lineRule="auto"/>
        <w:jc w:val="both"/>
        <w:rPr>
          <w:rFonts w:ascii="Arial" w:hAnsi="Arial" w:cs="Arial"/>
          <w:sz w:val="24"/>
          <w:szCs w:val="24"/>
        </w:rPr>
      </w:pPr>
      <w:r>
        <w:rPr>
          <w:rFonts w:ascii="Arial" w:hAnsi="Arial" w:cs="Arial"/>
          <w:sz w:val="24"/>
          <w:szCs w:val="24"/>
        </w:rPr>
        <w:t xml:space="preserve">Nous pouvons noter également, que dans sa feuille de route, le nouvel Etat président de l’Union européenne, le Luxembourg, a inscrit la lutte contre </w:t>
      </w:r>
      <w:r w:rsidRPr="00E17A9E">
        <w:rPr>
          <w:rFonts w:ascii="Arial" w:hAnsi="Arial" w:cs="Arial"/>
          <w:sz w:val="24"/>
          <w:szCs w:val="24"/>
        </w:rPr>
        <w:t>l’obsolescence programmée</w:t>
      </w:r>
      <w:r>
        <w:rPr>
          <w:rFonts w:ascii="Arial" w:hAnsi="Arial" w:cs="Arial"/>
          <w:sz w:val="24"/>
          <w:szCs w:val="24"/>
        </w:rPr>
        <w:t xml:space="preserve"> dans ses objectifs, et le CESE a renouvelé son appel à une action sur le sujet pour la feuille de route européenne en 2016.</w:t>
      </w:r>
    </w:p>
    <w:p w14:paraId="5FC38315" w14:textId="77777777" w:rsidR="00691DA7" w:rsidRDefault="00691DA7">
      <w:pPr>
        <w:spacing w:after="0" w:line="312" w:lineRule="auto"/>
        <w:jc w:val="both"/>
        <w:rPr>
          <w:rFonts w:ascii="Arial" w:hAnsi="Arial" w:cs="Arial"/>
          <w:sz w:val="24"/>
          <w:szCs w:val="24"/>
        </w:rPr>
      </w:pPr>
      <w:r>
        <w:rPr>
          <w:rFonts w:ascii="Arial" w:hAnsi="Arial" w:cs="Arial"/>
          <w:sz w:val="24"/>
          <w:szCs w:val="24"/>
        </w:rPr>
        <w:t xml:space="preserve">Il reste toutefois regrettable que le sujet de la lutte contre </w:t>
      </w:r>
      <w:r w:rsidRPr="00E17A9E">
        <w:rPr>
          <w:rFonts w:ascii="Arial" w:hAnsi="Arial" w:cs="Arial"/>
          <w:sz w:val="24"/>
          <w:szCs w:val="24"/>
        </w:rPr>
        <w:t>l’obsolescence programmée</w:t>
      </w:r>
      <w:r>
        <w:rPr>
          <w:rFonts w:ascii="Arial" w:hAnsi="Arial" w:cs="Arial"/>
          <w:sz w:val="24"/>
          <w:szCs w:val="24"/>
        </w:rPr>
        <w:t xml:space="preserve"> soit si peu pris en compte par la Commission sur le paquet « économie circulaire ».</w:t>
      </w:r>
    </w:p>
    <w:p w14:paraId="6A889ABD" w14:textId="77777777" w:rsidR="00691DA7" w:rsidRDefault="00691DA7">
      <w:pPr>
        <w:spacing w:after="0" w:line="312" w:lineRule="auto"/>
        <w:jc w:val="both"/>
        <w:rPr>
          <w:rFonts w:ascii="Arial" w:hAnsi="Arial" w:cs="Arial"/>
          <w:color w:val="000000" w:themeColor="text1"/>
          <w:sz w:val="24"/>
          <w:szCs w:val="24"/>
        </w:rPr>
      </w:pPr>
    </w:p>
    <w:p w14:paraId="15A523E6" w14:textId="77777777" w:rsidR="00691DA7" w:rsidRPr="00691DA7" w:rsidRDefault="00691DA7">
      <w:pPr>
        <w:spacing w:after="0" w:line="312" w:lineRule="auto"/>
        <w:jc w:val="both"/>
        <w:rPr>
          <w:rFonts w:ascii="Arial" w:hAnsi="Arial" w:cs="Arial"/>
          <w:b/>
          <w:color w:val="000000" w:themeColor="text1"/>
          <w:sz w:val="24"/>
          <w:szCs w:val="24"/>
        </w:rPr>
      </w:pPr>
      <w:r w:rsidRPr="00691DA7">
        <w:rPr>
          <w:rFonts w:ascii="Arial" w:hAnsi="Arial" w:cs="Arial"/>
          <w:b/>
          <w:color w:val="000000" w:themeColor="text1"/>
          <w:sz w:val="24"/>
          <w:szCs w:val="24"/>
        </w:rPr>
        <w:t>D’autres pays que la France sont-ils mobilisés ?</w:t>
      </w:r>
    </w:p>
    <w:p w14:paraId="7B5EDCDB" w14:textId="77777777" w:rsidR="00DD3405" w:rsidRDefault="00691DA7">
      <w:pPr>
        <w:spacing w:after="0" w:line="312" w:lineRule="auto"/>
        <w:jc w:val="both"/>
        <w:rPr>
          <w:rFonts w:ascii="Arial" w:hAnsi="Arial" w:cs="Arial"/>
          <w:color w:val="000000" w:themeColor="text1"/>
          <w:sz w:val="24"/>
          <w:szCs w:val="24"/>
        </w:rPr>
      </w:pPr>
      <w:r>
        <w:rPr>
          <w:rFonts w:ascii="Arial" w:hAnsi="Arial" w:cs="Arial"/>
          <w:color w:val="000000" w:themeColor="text1"/>
          <w:sz w:val="24"/>
          <w:szCs w:val="24"/>
        </w:rPr>
        <w:t>Ce</w:t>
      </w:r>
      <w:r w:rsidR="002C08F1">
        <w:rPr>
          <w:rFonts w:ascii="Arial" w:hAnsi="Arial" w:cs="Arial"/>
          <w:color w:val="000000" w:themeColor="text1"/>
          <w:sz w:val="24"/>
          <w:szCs w:val="24"/>
        </w:rPr>
        <w:t xml:space="preserve"> sont surtout les associations européennes de consommateurs qui ont montré un intérêt fort pour maintenir la pression désormais ouverte. Par exemple, les </w:t>
      </w:r>
      <w:r w:rsidR="002C08F1" w:rsidRPr="002C08F1">
        <w:rPr>
          <w:rFonts w:ascii="Arial" w:hAnsi="Arial" w:cs="Arial"/>
          <w:color w:val="000000" w:themeColor="text1"/>
          <w:sz w:val="24"/>
          <w:szCs w:val="24"/>
        </w:rPr>
        <w:t>consommateurs</w:t>
      </w:r>
      <w:r w:rsidR="002C08F1">
        <w:rPr>
          <w:rFonts w:ascii="Arial" w:hAnsi="Arial" w:cs="Arial"/>
          <w:color w:val="000000" w:themeColor="text1"/>
          <w:sz w:val="24"/>
          <w:szCs w:val="24"/>
        </w:rPr>
        <w:t xml:space="preserve"> espagnols ont voté le 24 juin 2014 la « résolution de Madrid »</w:t>
      </w:r>
      <w:r w:rsidR="00AE31FC">
        <w:rPr>
          <w:rStyle w:val="Appelnotedebasdep"/>
          <w:rFonts w:ascii="Arial" w:hAnsi="Arial" w:cs="Arial"/>
          <w:color w:val="000000" w:themeColor="text1"/>
          <w:sz w:val="24"/>
          <w:szCs w:val="24"/>
        </w:rPr>
        <w:footnoteReference w:id="3"/>
      </w:r>
      <w:r w:rsidR="002C08F1">
        <w:rPr>
          <w:rFonts w:ascii="Arial" w:hAnsi="Arial" w:cs="Arial"/>
          <w:color w:val="000000" w:themeColor="text1"/>
          <w:sz w:val="24"/>
          <w:szCs w:val="24"/>
        </w:rPr>
        <w:t xml:space="preserve"> qui, sur la base de l’avis européen, demandait l’introduction du droit à une consommation durable dans la charte de la consommation espagnole. Quelques mois plus tard, le 10 octobre, la principale association portugaise de consommateurs, DECO, à l’occasion de son quarantième anniversaire, se prononçait dans le même sens. Enfin, le Bureau européen des consommateurs annonçait, lors de son Assemblée générale le</w:t>
      </w:r>
      <w:r w:rsidR="004B43F1">
        <w:rPr>
          <w:rFonts w:ascii="Arial" w:hAnsi="Arial" w:cs="Arial"/>
          <w:color w:val="000000" w:themeColor="text1"/>
          <w:sz w:val="24"/>
          <w:szCs w:val="24"/>
        </w:rPr>
        <w:t> </w:t>
      </w:r>
      <w:r w:rsidR="002C08F1">
        <w:rPr>
          <w:rFonts w:ascii="Arial" w:hAnsi="Arial" w:cs="Arial"/>
          <w:color w:val="000000" w:themeColor="text1"/>
          <w:sz w:val="24"/>
          <w:szCs w:val="24"/>
        </w:rPr>
        <w:t>14 novembre 2014, son intention de promouvoir constamment les recommandations de l’avis et ouvrait un portail web dédié</w:t>
      </w:r>
      <w:r w:rsidR="004B43F1">
        <w:rPr>
          <w:rStyle w:val="Appelnotedebasdep"/>
          <w:rFonts w:ascii="Arial" w:hAnsi="Arial" w:cs="Arial"/>
          <w:color w:val="000000" w:themeColor="text1"/>
          <w:sz w:val="24"/>
          <w:szCs w:val="24"/>
        </w:rPr>
        <w:footnoteReference w:id="4"/>
      </w:r>
      <w:r w:rsidR="002C08F1">
        <w:rPr>
          <w:rFonts w:ascii="Arial" w:hAnsi="Arial" w:cs="Arial"/>
          <w:color w:val="000000" w:themeColor="text1"/>
          <w:sz w:val="24"/>
          <w:szCs w:val="24"/>
        </w:rPr>
        <w:t>.</w:t>
      </w:r>
      <w:r w:rsidR="00DD3405">
        <w:rPr>
          <w:rFonts w:ascii="Arial" w:hAnsi="Arial" w:cs="Arial"/>
          <w:color w:val="000000" w:themeColor="text1"/>
          <w:sz w:val="24"/>
          <w:szCs w:val="24"/>
        </w:rPr>
        <w:t xml:space="preserve"> </w:t>
      </w:r>
    </w:p>
    <w:p w14:paraId="014BC781" w14:textId="77777777" w:rsidR="00AD7AD8" w:rsidRDefault="00AD7AD8">
      <w:pPr>
        <w:spacing w:after="0" w:line="312" w:lineRule="auto"/>
        <w:jc w:val="both"/>
        <w:rPr>
          <w:rFonts w:ascii="Arial" w:hAnsi="Arial" w:cs="Arial"/>
          <w:color w:val="000000" w:themeColor="text1"/>
          <w:sz w:val="24"/>
          <w:szCs w:val="24"/>
        </w:rPr>
      </w:pPr>
    </w:p>
    <w:p w14:paraId="533162C6" w14:textId="77777777" w:rsidR="00AD7AD8" w:rsidRDefault="00AD7AD8">
      <w:pPr>
        <w:spacing w:after="0" w:line="312" w:lineRule="auto"/>
        <w:jc w:val="both"/>
        <w:rPr>
          <w:rFonts w:ascii="Arial" w:hAnsi="Arial" w:cs="Arial"/>
          <w:color w:val="000000" w:themeColor="text1"/>
          <w:sz w:val="24"/>
          <w:szCs w:val="24"/>
        </w:rPr>
      </w:pPr>
      <w:r w:rsidRPr="00AD7AD8">
        <w:rPr>
          <w:rFonts w:ascii="Arial" w:hAnsi="Arial" w:cs="Arial"/>
          <w:b/>
          <w:color w:val="000000" w:themeColor="text1"/>
          <w:sz w:val="24"/>
          <w:szCs w:val="24"/>
        </w:rPr>
        <w:t>Présentation </w:t>
      </w:r>
      <w:r>
        <w:rPr>
          <w:rFonts w:ascii="Arial" w:hAnsi="Arial" w:cs="Arial"/>
          <w:color w:val="000000" w:themeColor="text1"/>
          <w:sz w:val="24"/>
          <w:szCs w:val="24"/>
        </w:rPr>
        <w:t xml:space="preserve">: le livre est </w:t>
      </w:r>
      <w:r w:rsidR="009C6A9F">
        <w:rPr>
          <w:rFonts w:ascii="Arial" w:hAnsi="Arial" w:cs="Arial"/>
          <w:color w:val="000000" w:themeColor="text1"/>
          <w:sz w:val="24"/>
          <w:szCs w:val="24"/>
        </w:rPr>
        <w:t xml:space="preserve">un des premiers livres français sur le sujet de </w:t>
      </w:r>
      <w:r w:rsidR="009C6A9F" w:rsidRPr="00E17A9E">
        <w:rPr>
          <w:rFonts w:ascii="Arial" w:hAnsi="Arial" w:cs="Arial"/>
          <w:color w:val="000000" w:themeColor="text1"/>
          <w:sz w:val="24"/>
          <w:szCs w:val="24"/>
        </w:rPr>
        <w:t>l’obsolescence programmée</w:t>
      </w:r>
      <w:r w:rsidR="0048212B">
        <w:rPr>
          <w:rFonts w:ascii="Arial" w:hAnsi="Arial" w:cs="Arial"/>
          <w:color w:val="000000" w:themeColor="text1"/>
          <w:sz w:val="24"/>
          <w:szCs w:val="24"/>
        </w:rPr>
        <w:t>.</w:t>
      </w:r>
      <w:r w:rsidR="009C6A9F">
        <w:rPr>
          <w:rFonts w:ascii="Arial" w:hAnsi="Arial" w:cs="Arial"/>
          <w:color w:val="000000" w:themeColor="text1"/>
          <w:sz w:val="24"/>
          <w:szCs w:val="24"/>
        </w:rPr>
        <w:t xml:space="preserve"> </w:t>
      </w:r>
      <w:r w:rsidR="0048212B">
        <w:rPr>
          <w:rFonts w:ascii="Arial" w:hAnsi="Arial" w:cs="Arial"/>
          <w:color w:val="000000" w:themeColor="text1"/>
          <w:sz w:val="24"/>
          <w:szCs w:val="24"/>
        </w:rPr>
        <w:t xml:space="preserve">Il a été rédigé par Laetitia Vasseur et Samuel Sauvage, respectivement directrice générale et président (à l’époque) de l’association Halte à </w:t>
      </w:r>
      <w:r w:rsidR="0048212B" w:rsidRPr="00E17A9E">
        <w:rPr>
          <w:rFonts w:ascii="Arial" w:hAnsi="Arial" w:cs="Arial"/>
          <w:color w:val="000000" w:themeColor="text1"/>
          <w:sz w:val="24"/>
          <w:szCs w:val="24"/>
        </w:rPr>
        <w:t>l’</w:t>
      </w:r>
      <w:r w:rsidR="0048212B">
        <w:rPr>
          <w:rFonts w:ascii="Arial" w:hAnsi="Arial" w:cs="Arial"/>
          <w:color w:val="000000" w:themeColor="text1"/>
          <w:sz w:val="24"/>
          <w:szCs w:val="24"/>
        </w:rPr>
        <w:t>O</w:t>
      </w:r>
      <w:r w:rsidR="0048212B" w:rsidRPr="00E17A9E">
        <w:rPr>
          <w:rFonts w:ascii="Arial" w:hAnsi="Arial" w:cs="Arial"/>
          <w:color w:val="000000" w:themeColor="text1"/>
          <w:sz w:val="24"/>
          <w:szCs w:val="24"/>
        </w:rPr>
        <w:t>bsolescence programmée</w:t>
      </w:r>
      <w:r w:rsidR="0048212B">
        <w:rPr>
          <w:rFonts w:ascii="Arial" w:hAnsi="Arial" w:cs="Arial"/>
          <w:color w:val="000000" w:themeColor="text1"/>
          <w:sz w:val="24"/>
          <w:szCs w:val="24"/>
        </w:rPr>
        <w:t>.</w:t>
      </w:r>
    </w:p>
    <w:p w14:paraId="28A727A4" w14:textId="77777777" w:rsidR="00D77B90" w:rsidRPr="00580B50" w:rsidRDefault="00DD3405" w:rsidP="00D77B90">
      <w:pPr>
        <w:spacing w:after="0" w:line="312" w:lineRule="auto"/>
        <w:jc w:val="center"/>
        <w:rPr>
          <w:rFonts w:ascii="Arial" w:hAnsi="Arial" w:cs="Arial"/>
          <w:b/>
          <w:sz w:val="28"/>
          <w:szCs w:val="28"/>
        </w:rPr>
      </w:pPr>
      <w:r>
        <w:rPr>
          <w:rFonts w:ascii="Arial" w:hAnsi="Arial" w:cs="Arial"/>
          <w:color w:val="000000" w:themeColor="text1"/>
          <w:sz w:val="24"/>
          <w:szCs w:val="24"/>
        </w:rPr>
        <w:br w:type="page"/>
      </w:r>
      <w:r w:rsidR="00D77B90" w:rsidRPr="00580B50">
        <w:rPr>
          <w:rFonts w:ascii="Arial" w:hAnsi="Arial" w:cs="Arial"/>
          <w:b/>
          <w:i/>
          <w:sz w:val="28"/>
          <w:szCs w:val="28"/>
        </w:rPr>
        <w:lastRenderedPageBreak/>
        <w:t>Communication des risques météorologiques et climatiques</w:t>
      </w:r>
    </w:p>
    <w:p w14:paraId="2FA87820" w14:textId="77777777" w:rsidR="00D77B90" w:rsidRDefault="00D77B90" w:rsidP="00D77B90">
      <w:pPr>
        <w:spacing w:after="0" w:line="312" w:lineRule="auto"/>
        <w:jc w:val="center"/>
        <w:rPr>
          <w:rFonts w:ascii="Arial" w:hAnsi="Arial" w:cs="Arial"/>
          <w:b/>
          <w:sz w:val="24"/>
          <w:szCs w:val="24"/>
        </w:rPr>
      </w:pPr>
      <w:proofErr w:type="gramStart"/>
      <w:r w:rsidRPr="00D77B90">
        <w:rPr>
          <w:rFonts w:ascii="Arial" w:hAnsi="Arial" w:cs="Arial"/>
          <w:b/>
          <w:sz w:val="24"/>
          <w:szCs w:val="24"/>
        </w:rPr>
        <w:t>sous</w:t>
      </w:r>
      <w:proofErr w:type="gramEnd"/>
      <w:r w:rsidRPr="00D77B90">
        <w:rPr>
          <w:rFonts w:ascii="Arial" w:hAnsi="Arial" w:cs="Arial"/>
          <w:b/>
          <w:sz w:val="24"/>
          <w:szCs w:val="24"/>
        </w:rPr>
        <w:t xml:space="preserve"> la direction de Bernard Motulsky,</w:t>
      </w:r>
    </w:p>
    <w:p w14:paraId="6D152A48" w14:textId="77777777" w:rsidR="00D77B90" w:rsidRPr="00D77B90" w:rsidRDefault="00D77B90" w:rsidP="00D77B90">
      <w:pPr>
        <w:spacing w:after="0" w:line="312" w:lineRule="auto"/>
        <w:jc w:val="center"/>
        <w:rPr>
          <w:rFonts w:ascii="Arial" w:hAnsi="Arial" w:cs="Arial"/>
          <w:b/>
          <w:sz w:val="24"/>
          <w:szCs w:val="24"/>
        </w:rPr>
      </w:pPr>
      <w:r w:rsidRPr="00D77B90">
        <w:rPr>
          <w:rFonts w:ascii="Arial" w:hAnsi="Arial" w:cs="Arial"/>
          <w:b/>
          <w:sz w:val="24"/>
          <w:szCs w:val="24"/>
        </w:rPr>
        <w:t xml:space="preserve">Jean Bernard </w:t>
      </w:r>
      <w:proofErr w:type="spellStart"/>
      <w:r w:rsidRPr="00D77B90">
        <w:rPr>
          <w:rFonts w:ascii="Arial" w:hAnsi="Arial" w:cs="Arial"/>
          <w:b/>
          <w:sz w:val="24"/>
          <w:szCs w:val="24"/>
        </w:rPr>
        <w:t>Guindon</w:t>
      </w:r>
      <w:proofErr w:type="spellEnd"/>
      <w:r w:rsidRPr="00D77B90">
        <w:rPr>
          <w:rFonts w:ascii="Arial" w:hAnsi="Arial" w:cs="Arial"/>
          <w:b/>
          <w:sz w:val="24"/>
          <w:szCs w:val="24"/>
        </w:rPr>
        <w:t xml:space="preserve"> et Flore Tanguay-Hébert</w:t>
      </w:r>
    </w:p>
    <w:p w14:paraId="6003F102" w14:textId="77777777" w:rsidR="00D77B90" w:rsidRDefault="00D77B90" w:rsidP="00D77B90">
      <w:pPr>
        <w:spacing w:after="0" w:line="312" w:lineRule="auto"/>
        <w:jc w:val="center"/>
        <w:rPr>
          <w:rFonts w:ascii="Arial" w:hAnsi="Arial" w:cs="Arial"/>
          <w:b/>
          <w:sz w:val="24"/>
          <w:szCs w:val="24"/>
        </w:rPr>
      </w:pPr>
      <w:r w:rsidRPr="00D77B90">
        <w:rPr>
          <w:rFonts w:ascii="Arial" w:hAnsi="Arial" w:cs="Arial"/>
          <w:b/>
          <w:sz w:val="24"/>
          <w:szCs w:val="24"/>
        </w:rPr>
        <w:t>Presses de l’Université du Québec</w:t>
      </w:r>
    </w:p>
    <w:p w14:paraId="1241C673" w14:textId="77777777" w:rsidR="00D77B90" w:rsidRPr="00D77B90" w:rsidRDefault="00D77B90" w:rsidP="00D77B90">
      <w:pPr>
        <w:spacing w:after="0" w:line="312" w:lineRule="auto"/>
        <w:jc w:val="center"/>
        <w:rPr>
          <w:rFonts w:ascii="Arial" w:hAnsi="Arial" w:cs="Arial"/>
          <w:b/>
          <w:sz w:val="24"/>
          <w:szCs w:val="24"/>
        </w:rPr>
      </w:pPr>
      <w:r w:rsidRPr="00D77B90">
        <w:rPr>
          <w:rFonts w:ascii="Arial" w:hAnsi="Arial" w:cs="Arial"/>
          <w:b/>
          <w:sz w:val="24"/>
          <w:szCs w:val="24"/>
        </w:rPr>
        <w:t>2</w:t>
      </w:r>
      <w:r w:rsidRPr="00D77B90">
        <w:rPr>
          <w:rFonts w:ascii="Arial" w:hAnsi="Arial" w:cs="Arial"/>
          <w:b/>
          <w:sz w:val="24"/>
          <w:szCs w:val="24"/>
          <w:vertAlign w:val="superscript"/>
        </w:rPr>
        <w:t>ème</w:t>
      </w:r>
      <w:r w:rsidRPr="00D77B90">
        <w:rPr>
          <w:rFonts w:ascii="Arial" w:hAnsi="Arial" w:cs="Arial"/>
          <w:b/>
          <w:sz w:val="24"/>
          <w:szCs w:val="24"/>
        </w:rPr>
        <w:t xml:space="preserve"> trimestre 2017, 274 pages</w:t>
      </w:r>
    </w:p>
    <w:p w14:paraId="0066F2C3" w14:textId="77777777" w:rsidR="00D77B90" w:rsidRDefault="00D77B90" w:rsidP="00A14BB1">
      <w:pPr>
        <w:spacing w:after="0" w:line="312" w:lineRule="auto"/>
        <w:rPr>
          <w:rFonts w:ascii="Arial" w:hAnsi="Arial" w:cs="Arial"/>
          <w:sz w:val="24"/>
          <w:szCs w:val="24"/>
        </w:rPr>
      </w:pPr>
    </w:p>
    <w:p w14:paraId="087BD32C" w14:textId="77777777" w:rsidR="00D77B90" w:rsidRDefault="00D77B90" w:rsidP="00A14BB1">
      <w:pPr>
        <w:spacing w:after="0" w:line="312" w:lineRule="auto"/>
        <w:rPr>
          <w:rFonts w:ascii="Arial" w:hAnsi="Arial" w:cs="Arial"/>
          <w:sz w:val="24"/>
          <w:szCs w:val="24"/>
        </w:rPr>
      </w:pPr>
    </w:p>
    <w:p w14:paraId="1160F889" w14:textId="77777777" w:rsidR="0048212B" w:rsidRDefault="00C70256" w:rsidP="00496AEC">
      <w:pPr>
        <w:spacing w:after="0" w:line="312" w:lineRule="auto"/>
        <w:jc w:val="both"/>
        <w:rPr>
          <w:rFonts w:ascii="Arial" w:hAnsi="Arial" w:cs="Arial"/>
          <w:sz w:val="24"/>
          <w:szCs w:val="24"/>
        </w:rPr>
      </w:pPr>
      <w:r w:rsidRPr="0048212B">
        <w:rPr>
          <w:b/>
          <w:noProof/>
          <w:lang w:eastAsia="fr-FR"/>
        </w:rPr>
        <w:drawing>
          <wp:anchor distT="0" distB="0" distL="114300" distR="114300" simplePos="0" relativeHeight="251673600" behindDoc="1" locked="0" layoutInCell="1" allowOverlap="1" wp14:anchorId="7D7BF89C" wp14:editId="17FD6DF0">
            <wp:simplePos x="0" y="0"/>
            <wp:positionH relativeFrom="column">
              <wp:posOffset>-1270</wp:posOffset>
            </wp:positionH>
            <wp:positionV relativeFrom="paragraph">
              <wp:posOffset>0</wp:posOffset>
            </wp:positionV>
            <wp:extent cx="1805940" cy="2708910"/>
            <wp:effectExtent l="0" t="0" r="3810" b="0"/>
            <wp:wrapTight wrapText="bothSides">
              <wp:wrapPolygon edited="0">
                <wp:start x="0" y="0"/>
                <wp:lineTo x="0" y="21418"/>
                <wp:lineTo x="21418" y="21418"/>
                <wp:lineTo x="21418" y="0"/>
                <wp:lineTo x="0" y="0"/>
              </wp:wrapPolygon>
            </wp:wrapTight>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805940" cy="2708910"/>
                    </a:xfrm>
                    <a:prstGeom prst="rect">
                      <a:avLst/>
                    </a:prstGeom>
                  </pic:spPr>
                </pic:pic>
              </a:graphicData>
            </a:graphic>
          </wp:anchor>
        </w:drawing>
      </w:r>
      <w:r w:rsidR="0048212B" w:rsidRPr="0048212B">
        <w:rPr>
          <w:rFonts w:ascii="Arial" w:hAnsi="Arial" w:cs="Arial"/>
          <w:b/>
          <w:sz w:val="24"/>
          <w:szCs w:val="24"/>
        </w:rPr>
        <w:t>Présentation</w:t>
      </w:r>
    </w:p>
    <w:p w14:paraId="502B4E71" w14:textId="77777777" w:rsidR="00C70256" w:rsidRPr="00C70256" w:rsidRDefault="00C70256" w:rsidP="00496AEC">
      <w:pPr>
        <w:spacing w:after="0" w:line="312" w:lineRule="auto"/>
        <w:jc w:val="both"/>
        <w:rPr>
          <w:rFonts w:ascii="Arial" w:hAnsi="Arial" w:cs="Arial"/>
          <w:sz w:val="24"/>
          <w:szCs w:val="24"/>
        </w:rPr>
      </w:pPr>
      <w:r w:rsidRPr="00C70256">
        <w:rPr>
          <w:rFonts w:ascii="Arial" w:hAnsi="Arial" w:cs="Arial"/>
          <w:sz w:val="24"/>
          <w:szCs w:val="24"/>
        </w:rPr>
        <w:t>Nous sommes tous exposés à des risques météorologiques et climatiques pouvant avoir des conséquences plus ou moins importantes sur notre quotidien. De nombreuses organisations, dans lesquelles œuvrent des professionnels provenant de plusieurs horizons, disposent de moyens pour prévoir et gérer ces risques. Communiquer adéquatement les enjeux aux personnes potentiellement concernées et aux divers acteurs de la gestion de ces situations problématiques est essentiel pour en diminuer les effets nuisibles.</w:t>
      </w:r>
    </w:p>
    <w:p w14:paraId="286D15DD" w14:textId="77777777" w:rsidR="00C70256" w:rsidRPr="00C70256" w:rsidRDefault="00C70256" w:rsidP="00C70256">
      <w:pPr>
        <w:spacing w:after="0" w:line="312" w:lineRule="auto"/>
        <w:rPr>
          <w:rFonts w:ascii="Arial" w:hAnsi="Arial" w:cs="Arial"/>
          <w:sz w:val="24"/>
          <w:szCs w:val="24"/>
        </w:rPr>
      </w:pPr>
    </w:p>
    <w:p w14:paraId="7BEC821E" w14:textId="77777777" w:rsidR="00C70256" w:rsidRPr="00C70256" w:rsidRDefault="00C70256" w:rsidP="00496AEC">
      <w:pPr>
        <w:spacing w:after="0" w:line="312" w:lineRule="auto"/>
        <w:jc w:val="both"/>
        <w:rPr>
          <w:rFonts w:ascii="Arial" w:hAnsi="Arial" w:cs="Arial"/>
          <w:sz w:val="24"/>
          <w:szCs w:val="24"/>
        </w:rPr>
      </w:pPr>
      <w:r w:rsidRPr="00C70256">
        <w:rPr>
          <w:rFonts w:ascii="Arial" w:hAnsi="Arial" w:cs="Arial"/>
          <w:sz w:val="24"/>
          <w:szCs w:val="24"/>
        </w:rPr>
        <w:t>Le présent ouvrage veut faire comprendre le rôle de la communication dans la gestion du risque. Des praticiens et des chercheurs y partagent leurs expériences et leurs observations et offrent au lecteur, par leurs exemples, réflexions et exercices pratiques, une panoplie d’outils visant à améliorer la communication et la compréhension des phénomènes qui touchent la circulation des messages.</w:t>
      </w:r>
    </w:p>
    <w:p w14:paraId="3B48BA00" w14:textId="77777777" w:rsidR="00C70256" w:rsidRPr="00C70256" w:rsidRDefault="00C70256" w:rsidP="00C70256">
      <w:pPr>
        <w:spacing w:after="0" w:line="312" w:lineRule="auto"/>
        <w:rPr>
          <w:rFonts w:ascii="Arial" w:hAnsi="Arial" w:cs="Arial"/>
          <w:sz w:val="24"/>
          <w:szCs w:val="24"/>
        </w:rPr>
      </w:pPr>
    </w:p>
    <w:p w14:paraId="70146AA3" w14:textId="77777777" w:rsidR="00C70256" w:rsidRDefault="00C70256" w:rsidP="00C70256">
      <w:pPr>
        <w:spacing w:after="0" w:line="312" w:lineRule="auto"/>
        <w:jc w:val="both"/>
        <w:rPr>
          <w:rFonts w:ascii="Arial" w:hAnsi="Arial" w:cs="Arial"/>
          <w:sz w:val="24"/>
          <w:szCs w:val="24"/>
        </w:rPr>
      </w:pPr>
      <w:r w:rsidRPr="00C70256">
        <w:rPr>
          <w:rFonts w:ascii="Arial" w:hAnsi="Arial" w:cs="Arial"/>
          <w:sz w:val="24"/>
          <w:szCs w:val="24"/>
        </w:rPr>
        <w:t>Ce livre aborde les notions relatives à la communication de risques, la pratique de la communication proprement dite et la communication dans le contexte du numérique et de ses répercussions collectives. Il permettra au lecteur, qu’il soit un professionnel ou un étudiant en gestion de risque ou en communication, de mieux participer à la mise en place de stratégies de communication efficaces et pertinentes pour minimiser les conséquences négatives des crises.</w:t>
      </w:r>
    </w:p>
    <w:p w14:paraId="5A4BEAD8" w14:textId="77777777" w:rsidR="00496AEC" w:rsidRDefault="00496AEC" w:rsidP="00C70256">
      <w:pPr>
        <w:spacing w:after="0" w:line="312" w:lineRule="auto"/>
        <w:jc w:val="both"/>
        <w:rPr>
          <w:rFonts w:ascii="Arial" w:hAnsi="Arial" w:cs="Arial"/>
          <w:sz w:val="24"/>
          <w:szCs w:val="24"/>
        </w:rPr>
      </w:pPr>
    </w:p>
    <w:p w14:paraId="2D7D5595" w14:textId="77777777" w:rsidR="00496AEC" w:rsidRDefault="0048212B" w:rsidP="00C70256">
      <w:pPr>
        <w:spacing w:after="0" w:line="312" w:lineRule="auto"/>
        <w:jc w:val="both"/>
        <w:rPr>
          <w:rFonts w:ascii="Arial" w:hAnsi="Arial" w:cs="Arial"/>
          <w:sz w:val="24"/>
          <w:szCs w:val="24"/>
        </w:rPr>
      </w:pPr>
      <w:r>
        <w:rPr>
          <w:rFonts w:ascii="Arial" w:hAnsi="Arial" w:cs="Arial"/>
          <w:b/>
          <w:sz w:val="24"/>
          <w:szCs w:val="24"/>
        </w:rPr>
        <w:t>Ma c</w:t>
      </w:r>
      <w:r w:rsidR="00496AEC">
        <w:rPr>
          <w:rFonts w:ascii="Arial" w:hAnsi="Arial" w:cs="Arial"/>
          <w:b/>
          <w:sz w:val="24"/>
          <w:szCs w:val="24"/>
        </w:rPr>
        <w:t>ontribution</w:t>
      </w:r>
      <w:r>
        <w:rPr>
          <w:rFonts w:ascii="Arial" w:hAnsi="Arial" w:cs="Arial"/>
          <w:b/>
          <w:sz w:val="24"/>
          <w:szCs w:val="24"/>
        </w:rPr>
        <w:t xml:space="preserve"> </w:t>
      </w:r>
      <w:r w:rsidR="00496AEC" w:rsidRPr="00DF4194">
        <w:rPr>
          <w:rFonts w:ascii="Arial" w:hAnsi="Arial" w:cs="Arial"/>
          <w:b/>
          <w:sz w:val="24"/>
          <w:szCs w:val="24"/>
        </w:rPr>
        <w:t>:</w:t>
      </w:r>
      <w:r>
        <w:rPr>
          <w:rFonts w:ascii="Arial" w:hAnsi="Arial" w:cs="Arial"/>
          <w:b/>
          <w:sz w:val="24"/>
          <w:szCs w:val="24"/>
        </w:rPr>
        <w:t xml:space="preserve"> </w:t>
      </w:r>
      <w:r>
        <w:rPr>
          <w:rFonts w:ascii="Arial" w:hAnsi="Arial" w:cs="Arial"/>
          <w:sz w:val="24"/>
          <w:szCs w:val="24"/>
        </w:rPr>
        <w:t xml:space="preserve">j’ai rédigé le chapitre relatif au rôle des médias en communication de crise. Ma rédaction a été faite avec </w:t>
      </w:r>
      <w:r w:rsidRPr="0048212B">
        <w:rPr>
          <w:rFonts w:ascii="Arial" w:hAnsi="Arial" w:cs="Arial"/>
          <w:sz w:val="24"/>
          <w:szCs w:val="24"/>
        </w:rPr>
        <w:t>Guylaine Maltais</w:t>
      </w:r>
      <w:r>
        <w:rPr>
          <w:rFonts w:ascii="Arial" w:hAnsi="Arial" w:cs="Arial"/>
          <w:sz w:val="24"/>
          <w:szCs w:val="24"/>
        </w:rPr>
        <w:t xml:space="preserve">, une consultante québécoise, parfaite connaisseuse des médias sociaux en gestion d’urgence. Cet ouvrage a fait l’objet l’année suivante d’une traduction anglaise : </w:t>
      </w:r>
      <w:proofErr w:type="spellStart"/>
      <w:r w:rsidRPr="006D75E9">
        <w:rPr>
          <w:rFonts w:ascii="Arial" w:hAnsi="Arial" w:cs="Arial"/>
          <w:i/>
          <w:sz w:val="24"/>
          <w:szCs w:val="24"/>
        </w:rPr>
        <w:t>Weather</w:t>
      </w:r>
      <w:proofErr w:type="spellEnd"/>
      <w:r w:rsidRPr="006D75E9">
        <w:rPr>
          <w:rFonts w:ascii="Arial" w:hAnsi="Arial" w:cs="Arial"/>
          <w:i/>
          <w:sz w:val="24"/>
          <w:szCs w:val="24"/>
        </w:rPr>
        <w:t xml:space="preserve"> and </w:t>
      </w:r>
      <w:proofErr w:type="spellStart"/>
      <w:r w:rsidRPr="006D75E9">
        <w:rPr>
          <w:rFonts w:ascii="Arial" w:hAnsi="Arial" w:cs="Arial"/>
          <w:i/>
          <w:sz w:val="24"/>
          <w:szCs w:val="24"/>
        </w:rPr>
        <w:t>Climate</w:t>
      </w:r>
      <w:proofErr w:type="spellEnd"/>
      <w:r w:rsidRPr="006D75E9">
        <w:rPr>
          <w:rFonts w:ascii="Arial" w:hAnsi="Arial" w:cs="Arial"/>
          <w:i/>
          <w:sz w:val="24"/>
          <w:szCs w:val="24"/>
        </w:rPr>
        <w:t xml:space="preserve"> Risk Communication</w:t>
      </w:r>
      <w:r>
        <w:rPr>
          <w:rFonts w:ascii="Arial" w:hAnsi="Arial" w:cs="Arial"/>
          <w:sz w:val="24"/>
          <w:szCs w:val="24"/>
        </w:rPr>
        <w:t>.</w:t>
      </w:r>
    </w:p>
    <w:p w14:paraId="3C490B4C" w14:textId="77777777" w:rsidR="00D77B90" w:rsidRDefault="00D77B90">
      <w:pPr>
        <w:rPr>
          <w:rFonts w:ascii="Arial" w:hAnsi="Arial" w:cs="Arial"/>
          <w:color w:val="000000" w:themeColor="text1"/>
          <w:sz w:val="24"/>
          <w:szCs w:val="24"/>
        </w:rPr>
      </w:pPr>
      <w:r>
        <w:rPr>
          <w:rFonts w:ascii="Arial" w:hAnsi="Arial" w:cs="Arial"/>
          <w:color w:val="000000" w:themeColor="text1"/>
          <w:sz w:val="24"/>
          <w:szCs w:val="24"/>
        </w:rPr>
        <w:br w:type="page"/>
      </w:r>
    </w:p>
    <w:p w14:paraId="5943381A" w14:textId="77777777" w:rsidR="00DD3405" w:rsidRDefault="00DD3405">
      <w:pPr>
        <w:rPr>
          <w:rFonts w:ascii="Arial" w:hAnsi="Arial" w:cs="Arial"/>
          <w:color w:val="000000" w:themeColor="text1"/>
          <w:sz w:val="24"/>
          <w:szCs w:val="24"/>
        </w:rPr>
      </w:pPr>
    </w:p>
    <w:p w14:paraId="02CC20F4" w14:textId="5DF8D9F6" w:rsidR="00DD3405" w:rsidRPr="00580B50" w:rsidRDefault="00DD3405" w:rsidP="00DD3405">
      <w:pPr>
        <w:spacing w:after="0" w:line="312" w:lineRule="auto"/>
        <w:jc w:val="center"/>
        <w:rPr>
          <w:rFonts w:ascii="Arial" w:hAnsi="Arial" w:cs="Arial"/>
          <w:b/>
          <w:sz w:val="28"/>
          <w:szCs w:val="28"/>
        </w:rPr>
      </w:pPr>
      <w:r w:rsidRPr="00580B50">
        <w:rPr>
          <w:rFonts w:ascii="Arial" w:hAnsi="Arial" w:cs="Arial"/>
          <w:b/>
          <w:i/>
          <w:sz w:val="28"/>
          <w:szCs w:val="28"/>
        </w:rPr>
        <w:t>Abécédaire de la contemporanéité</w:t>
      </w:r>
    </w:p>
    <w:p w14:paraId="6C18EC82" w14:textId="77777777" w:rsidR="00DD3405" w:rsidRPr="00DD3405" w:rsidRDefault="00DD3405" w:rsidP="00DD3405">
      <w:pPr>
        <w:spacing w:after="0" w:line="312" w:lineRule="auto"/>
        <w:jc w:val="center"/>
        <w:rPr>
          <w:rFonts w:ascii="Arial" w:hAnsi="Arial" w:cs="Arial"/>
          <w:b/>
          <w:sz w:val="24"/>
          <w:szCs w:val="24"/>
        </w:rPr>
      </w:pPr>
      <w:proofErr w:type="gramStart"/>
      <w:r w:rsidRPr="00DD3405">
        <w:rPr>
          <w:rFonts w:ascii="Arial" w:hAnsi="Arial" w:cs="Arial"/>
          <w:b/>
          <w:sz w:val="24"/>
          <w:szCs w:val="24"/>
        </w:rPr>
        <w:t>sous</w:t>
      </w:r>
      <w:proofErr w:type="gramEnd"/>
      <w:r w:rsidRPr="00DD3405">
        <w:rPr>
          <w:rFonts w:ascii="Arial" w:hAnsi="Arial" w:cs="Arial"/>
          <w:b/>
          <w:sz w:val="24"/>
          <w:szCs w:val="24"/>
        </w:rPr>
        <w:t xml:space="preserve"> la direction de Christiane </w:t>
      </w:r>
      <w:proofErr w:type="spellStart"/>
      <w:r w:rsidRPr="00DD3405">
        <w:rPr>
          <w:rFonts w:ascii="Arial" w:hAnsi="Arial" w:cs="Arial"/>
          <w:b/>
          <w:sz w:val="24"/>
          <w:szCs w:val="24"/>
        </w:rPr>
        <w:t>Legris</w:t>
      </w:r>
      <w:proofErr w:type="spellEnd"/>
      <w:r w:rsidRPr="00DD3405">
        <w:rPr>
          <w:rFonts w:ascii="Arial" w:hAnsi="Arial" w:cs="Arial"/>
          <w:b/>
          <w:sz w:val="24"/>
          <w:szCs w:val="24"/>
        </w:rPr>
        <w:t>-Desportes et Ferenc Fodor,</w:t>
      </w:r>
    </w:p>
    <w:p w14:paraId="13361617" w14:textId="77777777" w:rsidR="00DD3405" w:rsidRPr="00DD3405" w:rsidRDefault="00DD3405" w:rsidP="00DD3405">
      <w:pPr>
        <w:spacing w:after="0" w:line="312" w:lineRule="auto"/>
        <w:jc w:val="center"/>
        <w:rPr>
          <w:rFonts w:ascii="Arial" w:hAnsi="Arial" w:cs="Arial"/>
          <w:sz w:val="24"/>
          <w:szCs w:val="24"/>
        </w:rPr>
      </w:pPr>
      <w:proofErr w:type="spellStart"/>
      <w:r w:rsidRPr="00DD3405">
        <w:rPr>
          <w:rFonts w:ascii="Arial" w:hAnsi="Arial" w:cs="Arial"/>
          <w:b/>
          <w:sz w:val="24"/>
          <w:szCs w:val="24"/>
        </w:rPr>
        <w:t>L’Harmattan</w:t>
      </w:r>
      <w:proofErr w:type="spellEnd"/>
      <w:r w:rsidRPr="00DD3405">
        <w:rPr>
          <w:rFonts w:ascii="Arial" w:hAnsi="Arial" w:cs="Arial"/>
          <w:b/>
          <w:sz w:val="24"/>
          <w:szCs w:val="24"/>
        </w:rPr>
        <w:t>, Collection Academia, septembre 2017</w:t>
      </w:r>
    </w:p>
    <w:p w14:paraId="1CFA3943" w14:textId="77777777" w:rsidR="00691DA7" w:rsidRDefault="00691DA7">
      <w:pPr>
        <w:spacing w:after="0" w:line="312" w:lineRule="auto"/>
        <w:jc w:val="both"/>
        <w:rPr>
          <w:rFonts w:ascii="Arial" w:hAnsi="Arial" w:cs="Arial"/>
          <w:color w:val="000000" w:themeColor="text1"/>
          <w:sz w:val="24"/>
          <w:szCs w:val="24"/>
        </w:rPr>
      </w:pPr>
    </w:p>
    <w:p w14:paraId="46738F10" w14:textId="77777777" w:rsidR="00DD3405" w:rsidRDefault="00DD3405">
      <w:pPr>
        <w:spacing w:after="0" w:line="312" w:lineRule="auto"/>
        <w:jc w:val="both"/>
        <w:rPr>
          <w:rFonts w:ascii="Arial" w:hAnsi="Arial" w:cs="Arial"/>
          <w:color w:val="000000" w:themeColor="text1"/>
          <w:sz w:val="24"/>
          <w:szCs w:val="24"/>
        </w:rPr>
      </w:pPr>
    </w:p>
    <w:p w14:paraId="5A443CD7" w14:textId="77777777" w:rsidR="00DD3405" w:rsidRDefault="00DD3405">
      <w:pPr>
        <w:spacing w:after="0" w:line="312" w:lineRule="auto"/>
        <w:jc w:val="both"/>
        <w:rPr>
          <w:rFonts w:ascii="Arial" w:hAnsi="Arial" w:cs="Arial"/>
          <w:color w:val="000000" w:themeColor="text1"/>
          <w:sz w:val="24"/>
          <w:szCs w:val="24"/>
        </w:rPr>
      </w:pPr>
    </w:p>
    <w:p w14:paraId="06DEF0C1" w14:textId="77777777" w:rsidR="0048212B" w:rsidRDefault="00DD3405">
      <w:pPr>
        <w:spacing w:after="0" w:line="312" w:lineRule="auto"/>
        <w:jc w:val="both"/>
        <w:rPr>
          <w:rFonts w:ascii="Arial" w:hAnsi="Arial" w:cs="Arial"/>
          <w:i/>
          <w:color w:val="000000" w:themeColor="text1"/>
          <w:sz w:val="24"/>
          <w:szCs w:val="24"/>
        </w:rPr>
      </w:pPr>
      <w:r w:rsidRPr="0048212B">
        <w:rPr>
          <w:b/>
          <w:noProof/>
          <w:lang w:eastAsia="fr-FR"/>
        </w:rPr>
        <w:drawing>
          <wp:anchor distT="0" distB="0" distL="114300" distR="114300" simplePos="0" relativeHeight="251671552" behindDoc="1" locked="0" layoutInCell="1" allowOverlap="1" wp14:anchorId="706F4E00" wp14:editId="79105094">
            <wp:simplePos x="0" y="0"/>
            <wp:positionH relativeFrom="column">
              <wp:posOffset>-1270</wp:posOffset>
            </wp:positionH>
            <wp:positionV relativeFrom="paragraph">
              <wp:posOffset>-1270</wp:posOffset>
            </wp:positionV>
            <wp:extent cx="1630536" cy="2636721"/>
            <wp:effectExtent l="0" t="0" r="8255" b="0"/>
            <wp:wrapTight wrapText="bothSides">
              <wp:wrapPolygon edited="0">
                <wp:start x="0" y="0"/>
                <wp:lineTo x="0" y="21382"/>
                <wp:lineTo x="21457" y="21382"/>
                <wp:lineTo x="21457" y="0"/>
                <wp:lineTo x="0" y="0"/>
              </wp:wrapPolygon>
            </wp:wrapTight>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1630536" cy="2636721"/>
                    </a:xfrm>
                    <a:prstGeom prst="rect">
                      <a:avLst/>
                    </a:prstGeom>
                  </pic:spPr>
                </pic:pic>
              </a:graphicData>
            </a:graphic>
          </wp:anchor>
        </w:drawing>
      </w:r>
      <w:r w:rsidR="0048212B" w:rsidRPr="0048212B">
        <w:rPr>
          <w:rFonts w:ascii="Arial" w:hAnsi="Arial" w:cs="Arial"/>
          <w:b/>
          <w:color w:val="000000" w:themeColor="text1"/>
          <w:sz w:val="24"/>
          <w:szCs w:val="24"/>
        </w:rPr>
        <w:t>Présentation</w:t>
      </w:r>
    </w:p>
    <w:p w14:paraId="31C6DE20" w14:textId="77777777" w:rsidR="00EA6E71" w:rsidRDefault="00EA6E71">
      <w:pPr>
        <w:spacing w:after="0" w:line="312" w:lineRule="auto"/>
        <w:jc w:val="both"/>
        <w:rPr>
          <w:rFonts w:ascii="Arial" w:hAnsi="Arial" w:cs="Arial"/>
          <w:color w:val="000000" w:themeColor="text1"/>
          <w:sz w:val="24"/>
          <w:szCs w:val="24"/>
        </w:rPr>
      </w:pPr>
      <w:proofErr w:type="spellStart"/>
      <w:r w:rsidRPr="00B33320">
        <w:rPr>
          <w:rFonts w:ascii="Arial" w:hAnsi="Arial" w:cs="Arial"/>
          <w:i/>
          <w:color w:val="000000" w:themeColor="text1"/>
          <w:sz w:val="24"/>
          <w:szCs w:val="24"/>
        </w:rPr>
        <w:t>Humanimalité</w:t>
      </w:r>
      <w:proofErr w:type="spellEnd"/>
      <w:r w:rsidRPr="00B33320">
        <w:rPr>
          <w:rFonts w:ascii="Arial" w:hAnsi="Arial" w:cs="Arial"/>
          <w:i/>
          <w:color w:val="000000" w:themeColor="text1"/>
          <w:sz w:val="24"/>
          <w:szCs w:val="24"/>
        </w:rPr>
        <w:t xml:space="preserve">, </w:t>
      </w:r>
      <w:proofErr w:type="spellStart"/>
      <w:r w:rsidRPr="00B33320">
        <w:rPr>
          <w:rFonts w:ascii="Arial" w:hAnsi="Arial" w:cs="Arial"/>
          <w:i/>
          <w:color w:val="000000" w:themeColor="text1"/>
          <w:sz w:val="24"/>
          <w:szCs w:val="24"/>
        </w:rPr>
        <w:t>egocratie</w:t>
      </w:r>
      <w:proofErr w:type="spellEnd"/>
      <w:r w:rsidRPr="00B33320">
        <w:rPr>
          <w:rFonts w:ascii="Arial" w:hAnsi="Arial" w:cs="Arial"/>
          <w:i/>
          <w:color w:val="000000" w:themeColor="text1"/>
          <w:sz w:val="24"/>
          <w:szCs w:val="24"/>
        </w:rPr>
        <w:t>, nomophobie</w:t>
      </w:r>
      <w:r>
        <w:rPr>
          <w:rFonts w:ascii="Arial" w:hAnsi="Arial" w:cs="Arial"/>
          <w:color w:val="000000" w:themeColor="text1"/>
          <w:sz w:val="24"/>
          <w:szCs w:val="24"/>
        </w:rPr>
        <w:t>, quels drôles de</w:t>
      </w:r>
      <w:r w:rsidR="00B33320">
        <w:rPr>
          <w:rFonts w:ascii="Arial" w:hAnsi="Arial" w:cs="Arial"/>
          <w:color w:val="000000" w:themeColor="text1"/>
          <w:sz w:val="24"/>
          <w:szCs w:val="24"/>
        </w:rPr>
        <w:t xml:space="preserve"> </w:t>
      </w:r>
      <w:r>
        <w:rPr>
          <w:rFonts w:ascii="Arial" w:hAnsi="Arial" w:cs="Arial"/>
          <w:color w:val="000000" w:themeColor="text1"/>
          <w:sz w:val="24"/>
          <w:szCs w:val="24"/>
        </w:rPr>
        <w:t>mots ! Ah, par contre,</w:t>
      </w:r>
      <w:r w:rsidR="00B33320">
        <w:rPr>
          <w:rFonts w:ascii="Arial" w:hAnsi="Arial" w:cs="Arial"/>
          <w:color w:val="000000" w:themeColor="text1"/>
          <w:sz w:val="24"/>
          <w:szCs w:val="24"/>
        </w:rPr>
        <w:t xml:space="preserve"> </w:t>
      </w:r>
      <w:r w:rsidR="00B33320" w:rsidRPr="00B33320">
        <w:rPr>
          <w:rFonts w:ascii="Arial" w:hAnsi="Arial" w:cs="Arial"/>
          <w:i/>
          <w:color w:val="000000" w:themeColor="text1"/>
          <w:sz w:val="24"/>
          <w:szCs w:val="24"/>
        </w:rPr>
        <w:t>transparence, crise</w:t>
      </w:r>
      <w:r w:rsidR="00B33320">
        <w:rPr>
          <w:rFonts w:ascii="Arial" w:hAnsi="Arial" w:cs="Arial"/>
          <w:color w:val="000000" w:themeColor="text1"/>
          <w:sz w:val="24"/>
          <w:szCs w:val="24"/>
        </w:rPr>
        <w:t xml:space="preserve"> et </w:t>
      </w:r>
      <w:r w:rsidR="00B33320" w:rsidRPr="00B33320">
        <w:rPr>
          <w:rFonts w:ascii="Arial" w:hAnsi="Arial" w:cs="Arial"/>
          <w:i/>
          <w:color w:val="000000" w:themeColor="text1"/>
          <w:sz w:val="24"/>
          <w:szCs w:val="24"/>
        </w:rPr>
        <w:t>confiance,</w:t>
      </w:r>
      <w:r w:rsidR="00B33320">
        <w:rPr>
          <w:rFonts w:ascii="Arial" w:hAnsi="Arial" w:cs="Arial"/>
          <w:color w:val="000000" w:themeColor="text1"/>
          <w:sz w:val="24"/>
          <w:szCs w:val="24"/>
        </w:rPr>
        <w:t xml:space="preserve"> ça, on connaît, on en entend parler tous les jours ! Et l’</w:t>
      </w:r>
      <w:r w:rsidR="00B33320" w:rsidRPr="00B33320">
        <w:rPr>
          <w:rFonts w:ascii="Arial" w:hAnsi="Arial" w:cs="Arial"/>
          <w:i/>
          <w:color w:val="000000" w:themeColor="text1"/>
          <w:sz w:val="24"/>
          <w:szCs w:val="24"/>
        </w:rPr>
        <w:t>ubérisation</w:t>
      </w:r>
      <w:r w:rsidR="00B33320">
        <w:rPr>
          <w:rFonts w:ascii="Arial" w:hAnsi="Arial" w:cs="Arial"/>
          <w:color w:val="000000" w:themeColor="text1"/>
          <w:sz w:val="24"/>
          <w:szCs w:val="24"/>
        </w:rPr>
        <w:t xml:space="preserve">, une </w:t>
      </w:r>
      <w:proofErr w:type="spellStart"/>
      <w:r w:rsidR="00B33320" w:rsidRPr="00B33320">
        <w:rPr>
          <w:rFonts w:ascii="Arial" w:hAnsi="Arial" w:cs="Arial"/>
          <w:i/>
          <w:color w:val="000000" w:themeColor="text1"/>
          <w:sz w:val="24"/>
          <w:szCs w:val="24"/>
        </w:rPr>
        <w:t>civic</w:t>
      </w:r>
      <w:proofErr w:type="spellEnd"/>
      <w:r w:rsidR="00B33320" w:rsidRPr="00B33320">
        <w:rPr>
          <w:rFonts w:ascii="Arial" w:hAnsi="Arial" w:cs="Arial"/>
          <w:i/>
          <w:color w:val="000000" w:themeColor="text1"/>
          <w:sz w:val="24"/>
          <w:szCs w:val="24"/>
        </w:rPr>
        <w:t xml:space="preserve"> tech</w:t>
      </w:r>
      <w:r w:rsidR="00B33320">
        <w:rPr>
          <w:rFonts w:ascii="Arial" w:hAnsi="Arial" w:cs="Arial"/>
          <w:color w:val="000000" w:themeColor="text1"/>
          <w:sz w:val="24"/>
          <w:szCs w:val="24"/>
        </w:rPr>
        <w:t>, c’est quoi exactement ? L’</w:t>
      </w:r>
      <w:proofErr w:type="spellStart"/>
      <w:r w:rsidR="00B33320" w:rsidRPr="00B33320">
        <w:rPr>
          <w:rFonts w:ascii="Arial" w:hAnsi="Arial" w:cs="Arial"/>
          <w:i/>
          <w:color w:val="000000" w:themeColor="text1"/>
          <w:sz w:val="24"/>
          <w:szCs w:val="24"/>
        </w:rPr>
        <w:t>écolangage</w:t>
      </w:r>
      <w:proofErr w:type="spellEnd"/>
      <w:r w:rsidR="00B33320">
        <w:rPr>
          <w:rFonts w:ascii="Arial" w:hAnsi="Arial" w:cs="Arial"/>
          <w:color w:val="000000" w:themeColor="text1"/>
          <w:sz w:val="24"/>
          <w:szCs w:val="24"/>
        </w:rPr>
        <w:t xml:space="preserve">, c’est parler de </w:t>
      </w:r>
      <w:r w:rsidR="00B33320" w:rsidRPr="00B33320">
        <w:rPr>
          <w:rFonts w:ascii="Arial" w:hAnsi="Arial" w:cs="Arial"/>
          <w:i/>
          <w:color w:val="000000" w:themeColor="text1"/>
          <w:sz w:val="24"/>
          <w:szCs w:val="24"/>
        </w:rPr>
        <w:t>changement climatique</w:t>
      </w:r>
      <w:r w:rsidR="00B33320">
        <w:rPr>
          <w:rFonts w:ascii="Arial" w:hAnsi="Arial" w:cs="Arial"/>
          <w:color w:val="000000" w:themeColor="text1"/>
          <w:sz w:val="24"/>
          <w:szCs w:val="24"/>
        </w:rPr>
        <w:t xml:space="preserve"> et de </w:t>
      </w:r>
      <w:r w:rsidR="00B33320" w:rsidRPr="00B33320">
        <w:rPr>
          <w:rFonts w:ascii="Arial" w:hAnsi="Arial" w:cs="Arial"/>
          <w:i/>
          <w:color w:val="000000" w:themeColor="text1"/>
          <w:sz w:val="24"/>
          <w:szCs w:val="24"/>
        </w:rPr>
        <w:t>développement durable</w:t>
      </w:r>
      <w:r w:rsidR="00B33320">
        <w:rPr>
          <w:rFonts w:ascii="Arial" w:hAnsi="Arial" w:cs="Arial"/>
          <w:color w:val="000000" w:themeColor="text1"/>
          <w:sz w:val="24"/>
          <w:szCs w:val="24"/>
        </w:rPr>
        <w:t> ?</w:t>
      </w:r>
    </w:p>
    <w:p w14:paraId="35444C70" w14:textId="77777777" w:rsidR="00B33320" w:rsidRDefault="00B33320">
      <w:pPr>
        <w:spacing w:after="0" w:line="312" w:lineRule="auto"/>
        <w:jc w:val="both"/>
        <w:rPr>
          <w:rFonts w:ascii="Arial" w:hAnsi="Arial" w:cs="Arial"/>
          <w:color w:val="000000" w:themeColor="text1"/>
          <w:sz w:val="24"/>
          <w:szCs w:val="24"/>
        </w:rPr>
      </w:pPr>
      <w:r>
        <w:rPr>
          <w:rFonts w:ascii="Arial" w:hAnsi="Arial" w:cs="Arial"/>
          <w:color w:val="000000" w:themeColor="text1"/>
          <w:sz w:val="24"/>
          <w:szCs w:val="24"/>
        </w:rPr>
        <w:t>Un collectif d’experts « </w:t>
      </w:r>
      <w:proofErr w:type="spellStart"/>
      <w:r>
        <w:rPr>
          <w:rFonts w:ascii="Arial" w:hAnsi="Arial" w:cs="Arial"/>
          <w:color w:val="000000" w:themeColor="text1"/>
          <w:sz w:val="24"/>
          <w:szCs w:val="24"/>
        </w:rPr>
        <w:t>sociétologues</w:t>
      </w:r>
      <w:proofErr w:type="spellEnd"/>
      <w:r>
        <w:rPr>
          <w:rFonts w:ascii="Arial" w:hAnsi="Arial" w:cs="Arial"/>
          <w:color w:val="000000" w:themeColor="text1"/>
          <w:sz w:val="24"/>
          <w:szCs w:val="24"/>
        </w:rPr>
        <w:t xml:space="preserve"> », chercheurs et praticiens issus d’horizons divers (essentiellement des sciences du langage), nous livre sous forme d’abécédaire sa vision de la société. Spécialistes des notions qu’ils abordent, ils nous proposent un observatoire de l’air du temps qui décrypte notre contemporanéité, ses tendances socio-culturelles et ses imaginaires sociaux. Qu’il s’agisse d’un terme fréquemment utilisé ou à l’inverse étonnamment absent du paysage médiatique, d’un néologisme au fort pouvoir connotatif ou encore </w:t>
      </w:r>
      <w:r w:rsidR="00CE531D">
        <w:rPr>
          <w:rFonts w:ascii="Arial" w:hAnsi="Arial" w:cs="Arial"/>
          <w:color w:val="000000" w:themeColor="text1"/>
          <w:sz w:val="24"/>
          <w:szCs w:val="24"/>
        </w:rPr>
        <w:t>d’une notion polysémique, chaque mot analysé nous donne à voir sur des dynamiques sociales, conjoncturelles ou structurelles, ancrées ou en émergence.</w:t>
      </w:r>
    </w:p>
    <w:p w14:paraId="18354439" w14:textId="77777777" w:rsidR="00CE531D" w:rsidRDefault="00CE531D">
      <w:pPr>
        <w:spacing w:after="0" w:line="312" w:lineRule="auto"/>
        <w:jc w:val="both"/>
        <w:rPr>
          <w:rFonts w:ascii="Arial" w:hAnsi="Arial" w:cs="Arial"/>
          <w:color w:val="000000" w:themeColor="text1"/>
          <w:sz w:val="24"/>
          <w:szCs w:val="24"/>
        </w:rPr>
      </w:pPr>
    </w:p>
    <w:p w14:paraId="4E8708E3" w14:textId="77777777" w:rsidR="007A4D6E" w:rsidRPr="0048212B" w:rsidRDefault="0048212B">
      <w:pPr>
        <w:spacing w:after="0" w:line="312" w:lineRule="auto"/>
        <w:jc w:val="both"/>
        <w:rPr>
          <w:rFonts w:ascii="Arial" w:hAnsi="Arial" w:cs="Arial"/>
          <w:color w:val="000000" w:themeColor="text1"/>
          <w:sz w:val="24"/>
          <w:szCs w:val="24"/>
        </w:rPr>
      </w:pPr>
      <w:r>
        <w:rPr>
          <w:rFonts w:ascii="Arial" w:hAnsi="Arial" w:cs="Arial"/>
          <w:b/>
          <w:color w:val="000000" w:themeColor="text1"/>
          <w:sz w:val="24"/>
          <w:szCs w:val="24"/>
        </w:rPr>
        <w:t>Ma c</w:t>
      </w:r>
      <w:r w:rsidR="00CE531D" w:rsidRPr="007A4D6E">
        <w:rPr>
          <w:rFonts w:ascii="Arial" w:hAnsi="Arial" w:cs="Arial"/>
          <w:b/>
          <w:color w:val="000000" w:themeColor="text1"/>
          <w:sz w:val="24"/>
          <w:szCs w:val="24"/>
        </w:rPr>
        <w:t>ontribution :</w:t>
      </w:r>
      <w:r>
        <w:rPr>
          <w:rFonts w:ascii="Arial" w:hAnsi="Arial" w:cs="Arial"/>
          <w:b/>
          <w:color w:val="000000" w:themeColor="text1"/>
          <w:sz w:val="24"/>
          <w:szCs w:val="24"/>
        </w:rPr>
        <w:t xml:space="preserve"> </w:t>
      </w:r>
      <w:r>
        <w:rPr>
          <w:rFonts w:ascii="Arial" w:hAnsi="Arial" w:cs="Arial"/>
          <w:color w:val="000000" w:themeColor="text1"/>
          <w:sz w:val="24"/>
          <w:szCs w:val="24"/>
        </w:rPr>
        <w:t xml:space="preserve">j’ai rédigé deux chapitres, l’un sur la </w:t>
      </w:r>
      <w:r w:rsidRPr="0048212B">
        <w:rPr>
          <w:rFonts w:ascii="Arial" w:hAnsi="Arial" w:cs="Arial"/>
          <w:color w:val="000000" w:themeColor="text1"/>
          <w:sz w:val="24"/>
          <w:szCs w:val="24"/>
        </w:rPr>
        <w:t>c</w:t>
      </w:r>
      <w:r w:rsidR="007A4D6E" w:rsidRPr="0048212B">
        <w:rPr>
          <w:rFonts w:ascii="Arial" w:hAnsi="Arial" w:cs="Arial"/>
          <w:color w:val="000000" w:themeColor="text1"/>
          <w:sz w:val="24"/>
          <w:szCs w:val="24"/>
        </w:rPr>
        <w:t>ommunication</w:t>
      </w:r>
      <w:r>
        <w:rPr>
          <w:rFonts w:ascii="Arial" w:hAnsi="Arial" w:cs="Arial"/>
          <w:color w:val="000000" w:themeColor="text1"/>
          <w:sz w:val="24"/>
          <w:szCs w:val="24"/>
        </w:rPr>
        <w:t>, l’autre sur la crise.</w:t>
      </w:r>
    </w:p>
    <w:p w14:paraId="2D6CBF90" w14:textId="489FF3FD" w:rsidR="001B1D5F" w:rsidRPr="00580B50" w:rsidRDefault="007A4D6E" w:rsidP="001B1D5F">
      <w:pPr>
        <w:spacing w:after="0" w:line="288" w:lineRule="auto"/>
        <w:jc w:val="center"/>
        <w:rPr>
          <w:rFonts w:ascii="Arial" w:hAnsi="Arial" w:cs="Arial"/>
          <w:b/>
          <w:sz w:val="28"/>
          <w:szCs w:val="28"/>
          <w:lang w:val="en-US"/>
        </w:rPr>
      </w:pPr>
      <w:r w:rsidRPr="001B131B">
        <w:rPr>
          <w:rFonts w:ascii="Arial" w:hAnsi="Arial" w:cs="Arial"/>
          <w:color w:val="000000" w:themeColor="text1"/>
          <w:sz w:val="24"/>
          <w:szCs w:val="24"/>
        </w:rPr>
        <w:br w:type="page"/>
      </w:r>
      <w:r w:rsidR="001B1D5F" w:rsidRPr="00580B50">
        <w:rPr>
          <w:rFonts w:ascii="Arial" w:hAnsi="Arial" w:cs="Arial"/>
          <w:b/>
          <w:i/>
          <w:sz w:val="28"/>
          <w:szCs w:val="28"/>
          <w:lang w:val="en-US"/>
        </w:rPr>
        <w:lastRenderedPageBreak/>
        <w:t>The handbook of Crisis Communication</w:t>
      </w:r>
    </w:p>
    <w:p w14:paraId="3FFDBBA6" w14:textId="77777777" w:rsidR="001B1D5F" w:rsidRPr="00FE6C93" w:rsidRDefault="001B1D5F" w:rsidP="001B1D5F">
      <w:pPr>
        <w:spacing w:after="0" w:line="288" w:lineRule="auto"/>
        <w:jc w:val="center"/>
        <w:rPr>
          <w:rFonts w:ascii="Arial" w:hAnsi="Arial" w:cs="Arial"/>
          <w:b/>
          <w:sz w:val="24"/>
          <w:szCs w:val="24"/>
        </w:rPr>
      </w:pPr>
      <w:proofErr w:type="gramStart"/>
      <w:r w:rsidRPr="00FE6C93">
        <w:rPr>
          <w:rFonts w:ascii="Arial" w:hAnsi="Arial" w:cs="Arial"/>
          <w:b/>
          <w:sz w:val="24"/>
          <w:szCs w:val="24"/>
        </w:rPr>
        <w:t>sous</w:t>
      </w:r>
      <w:proofErr w:type="gramEnd"/>
      <w:r w:rsidRPr="00FE6C93">
        <w:rPr>
          <w:rFonts w:ascii="Arial" w:hAnsi="Arial" w:cs="Arial"/>
          <w:b/>
          <w:sz w:val="24"/>
          <w:szCs w:val="24"/>
        </w:rPr>
        <w:t xml:space="preserve"> la direction de Timothy Coombs et Sherry J. </w:t>
      </w:r>
      <w:proofErr w:type="spellStart"/>
      <w:r w:rsidRPr="00FE6C93">
        <w:rPr>
          <w:rFonts w:ascii="Arial" w:hAnsi="Arial" w:cs="Arial"/>
          <w:b/>
          <w:sz w:val="24"/>
          <w:szCs w:val="24"/>
        </w:rPr>
        <w:t>Holladay</w:t>
      </w:r>
      <w:proofErr w:type="spellEnd"/>
      <w:r w:rsidRPr="00FE6C93">
        <w:rPr>
          <w:rFonts w:ascii="Arial" w:hAnsi="Arial" w:cs="Arial"/>
          <w:b/>
          <w:sz w:val="24"/>
          <w:szCs w:val="24"/>
        </w:rPr>
        <w:t>,</w:t>
      </w:r>
    </w:p>
    <w:p w14:paraId="04149BF6" w14:textId="77777777" w:rsidR="001B1D5F" w:rsidRDefault="001B1D5F" w:rsidP="001B1D5F">
      <w:pPr>
        <w:spacing w:after="0" w:line="288" w:lineRule="auto"/>
        <w:jc w:val="center"/>
        <w:rPr>
          <w:rFonts w:ascii="Arial" w:hAnsi="Arial" w:cs="Arial"/>
          <w:b/>
          <w:sz w:val="24"/>
          <w:szCs w:val="24"/>
          <w:lang w:val="en-US"/>
        </w:rPr>
      </w:pPr>
      <w:r w:rsidRPr="001B1D5F">
        <w:rPr>
          <w:rFonts w:ascii="Arial" w:hAnsi="Arial" w:cs="Arial"/>
          <w:b/>
          <w:sz w:val="24"/>
          <w:szCs w:val="24"/>
          <w:lang w:val="en-US"/>
        </w:rPr>
        <w:t xml:space="preserve">Wiley-Blackwell, </w:t>
      </w:r>
      <w:proofErr w:type="spellStart"/>
      <w:r w:rsidRPr="001B1D5F">
        <w:rPr>
          <w:rFonts w:ascii="Arial" w:hAnsi="Arial" w:cs="Arial"/>
          <w:b/>
          <w:sz w:val="24"/>
          <w:szCs w:val="24"/>
          <w:lang w:val="en-US"/>
        </w:rPr>
        <w:t>novembre</w:t>
      </w:r>
      <w:proofErr w:type="spellEnd"/>
      <w:r w:rsidRPr="001B1D5F">
        <w:rPr>
          <w:rFonts w:ascii="Arial" w:hAnsi="Arial" w:cs="Arial"/>
          <w:b/>
          <w:sz w:val="24"/>
          <w:szCs w:val="24"/>
          <w:lang w:val="en-US"/>
        </w:rPr>
        <w:t xml:space="preserve"> 2022</w:t>
      </w:r>
      <w:r w:rsidR="004829E6">
        <w:rPr>
          <w:rFonts w:ascii="Arial" w:hAnsi="Arial" w:cs="Arial"/>
          <w:b/>
          <w:sz w:val="24"/>
          <w:szCs w:val="24"/>
          <w:lang w:val="en-US"/>
        </w:rPr>
        <w:t xml:space="preserve">, </w:t>
      </w:r>
      <w:r w:rsidR="001B2225">
        <w:rPr>
          <w:rFonts w:ascii="Arial" w:hAnsi="Arial" w:cs="Arial"/>
          <w:b/>
          <w:sz w:val="24"/>
          <w:szCs w:val="24"/>
          <w:lang w:val="en-US"/>
        </w:rPr>
        <w:t xml:space="preserve">768 </w:t>
      </w:r>
      <w:r w:rsidR="004829E6">
        <w:rPr>
          <w:rFonts w:ascii="Arial" w:hAnsi="Arial" w:cs="Arial"/>
          <w:b/>
          <w:sz w:val="24"/>
          <w:szCs w:val="24"/>
          <w:lang w:val="en-US"/>
        </w:rPr>
        <w:t>pages</w:t>
      </w:r>
    </w:p>
    <w:p w14:paraId="25AFD8E0" w14:textId="77777777" w:rsidR="001B1D5F" w:rsidRDefault="001B1D5F" w:rsidP="001B1D5F">
      <w:pPr>
        <w:spacing w:after="0" w:line="288" w:lineRule="auto"/>
        <w:jc w:val="both"/>
        <w:rPr>
          <w:rFonts w:ascii="Arial" w:hAnsi="Arial" w:cs="Arial"/>
          <w:sz w:val="24"/>
          <w:szCs w:val="24"/>
          <w:lang w:val="en-US"/>
        </w:rPr>
      </w:pPr>
    </w:p>
    <w:p w14:paraId="661FDF2A" w14:textId="77777777" w:rsidR="001B2225" w:rsidRDefault="001B2225" w:rsidP="001B1D5F">
      <w:pPr>
        <w:spacing w:after="0" w:line="288" w:lineRule="auto"/>
        <w:jc w:val="both"/>
        <w:rPr>
          <w:rFonts w:ascii="Arial" w:hAnsi="Arial" w:cs="Arial"/>
          <w:sz w:val="24"/>
          <w:szCs w:val="24"/>
          <w:lang w:val="en-US"/>
        </w:rPr>
      </w:pPr>
    </w:p>
    <w:p w14:paraId="6FC14DA2" w14:textId="77777777" w:rsidR="00D274CF" w:rsidRDefault="00D274CF" w:rsidP="001B1D5F">
      <w:pPr>
        <w:spacing w:after="0" w:line="288" w:lineRule="auto"/>
        <w:jc w:val="both"/>
        <w:rPr>
          <w:rFonts w:ascii="Arial" w:hAnsi="Arial" w:cs="Arial"/>
          <w:sz w:val="24"/>
          <w:szCs w:val="24"/>
          <w:lang w:val="en-US"/>
        </w:rPr>
      </w:pPr>
    </w:p>
    <w:p w14:paraId="65CC37F6" w14:textId="77777777" w:rsidR="001B2225" w:rsidRDefault="00D274CF" w:rsidP="001B1D5F">
      <w:pPr>
        <w:spacing w:after="0" w:line="288" w:lineRule="auto"/>
        <w:jc w:val="both"/>
        <w:rPr>
          <w:rFonts w:ascii="Arial" w:hAnsi="Arial" w:cs="Arial"/>
          <w:sz w:val="24"/>
          <w:szCs w:val="24"/>
          <w:lang w:val="en-US"/>
        </w:rPr>
      </w:pPr>
      <w:r w:rsidRPr="006D75E9">
        <w:rPr>
          <w:b/>
          <w:noProof/>
          <w:lang w:eastAsia="fr-FR"/>
        </w:rPr>
        <w:drawing>
          <wp:anchor distT="0" distB="0" distL="114300" distR="114300" simplePos="0" relativeHeight="251680768" behindDoc="1" locked="0" layoutInCell="1" allowOverlap="1" wp14:anchorId="01F04444" wp14:editId="797799F9">
            <wp:simplePos x="0" y="0"/>
            <wp:positionH relativeFrom="column">
              <wp:posOffset>33424</wp:posOffset>
            </wp:positionH>
            <wp:positionV relativeFrom="paragraph">
              <wp:posOffset>50223</wp:posOffset>
            </wp:positionV>
            <wp:extent cx="1386205" cy="1993900"/>
            <wp:effectExtent l="19050" t="19050" r="23495" b="25400"/>
            <wp:wrapTight wrapText="bothSides">
              <wp:wrapPolygon edited="0">
                <wp:start x="-297" y="-206"/>
                <wp:lineTo x="-297" y="21669"/>
                <wp:lineTo x="21669" y="21669"/>
                <wp:lineTo x="21669" y="-206"/>
                <wp:lineTo x="-297" y="-206"/>
              </wp:wrapPolygon>
            </wp:wrapTight>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386205" cy="199390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roofErr w:type="spellStart"/>
      <w:r w:rsidR="006D75E9" w:rsidRPr="006D75E9">
        <w:rPr>
          <w:rFonts w:ascii="Arial" w:hAnsi="Arial" w:cs="Arial"/>
          <w:b/>
          <w:sz w:val="24"/>
          <w:szCs w:val="24"/>
          <w:lang w:val="en-US"/>
        </w:rPr>
        <w:t>Présentation</w:t>
      </w:r>
      <w:proofErr w:type="spellEnd"/>
    </w:p>
    <w:p w14:paraId="668BB8CC" w14:textId="77777777" w:rsidR="00DC0115" w:rsidRDefault="00D274CF" w:rsidP="001B1D5F">
      <w:pPr>
        <w:spacing w:after="0" w:line="288" w:lineRule="auto"/>
        <w:jc w:val="both"/>
        <w:rPr>
          <w:rFonts w:ascii="Arial" w:hAnsi="Arial" w:cs="Arial"/>
          <w:sz w:val="24"/>
          <w:szCs w:val="24"/>
          <w:lang w:val="en-US"/>
        </w:rPr>
      </w:pPr>
      <w:r w:rsidRPr="00D274CF">
        <w:rPr>
          <w:rFonts w:ascii="Arial" w:hAnsi="Arial" w:cs="Arial"/>
          <w:sz w:val="24"/>
          <w:szCs w:val="24"/>
          <w:lang w:val="en-US"/>
        </w:rPr>
        <w:t>Crisis communication itself is a complex phenomenon. The two broad types of crisis communication are crisis knowledge management and stakeholder reaction management. These categories reflect the crisis communication objectives of creating and sharing knowledge and efforts to influence stakeholder perceptions</w:t>
      </w:r>
      <w:r w:rsidR="006D75E9">
        <w:rPr>
          <w:rFonts w:ascii="Arial" w:hAnsi="Arial" w:cs="Arial"/>
          <w:sz w:val="24"/>
          <w:szCs w:val="24"/>
          <w:lang w:val="en-US"/>
        </w:rPr>
        <w:t xml:space="preserve"> </w:t>
      </w:r>
      <w:r w:rsidRPr="00D274CF">
        <w:rPr>
          <w:rFonts w:ascii="Arial" w:hAnsi="Arial" w:cs="Arial"/>
          <w:sz w:val="24"/>
          <w:szCs w:val="24"/>
          <w:lang w:val="en-US"/>
        </w:rPr>
        <w:t>of the crisis, the organization, and the organization’s response to the crisis. How</w:t>
      </w:r>
      <w:r w:rsidR="006D75E9">
        <w:rPr>
          <w:rFonts w:ascii="Arial" w:hAnsi="Arial" w:cs="Arial"/>
          <w:sz w:val="24"/>
          <w:szCs w:val="24"/>
          <w:lang w:val="en-US"/>
        </w:rPr>
        <w:t xml:space="preserve"> </w:t>
      </w:r>
      <w:r w:rsidRPr="00D274CF">
        <w:rPr>
          <w:rFonts w:ascii="Arial" w:hAnsi="Arial" w:cs="Arial"/>
          <w:sz w:val="24"/>
          <w:szCs w:val="24"/>
          <w:lang w:val="en-US"/>
        </w:rPr>
        <w:t>these two types of crisis communication are enacted can vary by crisis phase. The</w:t>
      </w:r>
      <w:r w:rsidR="006D75E9">
        <w:rPr>
          <w:rFonts w:ascii="Arial" w:hAnsi="Arial" w:cs="Arial"/>
          <w:sz w:val="24"/>
          <w:szCs w:val="24"/>
          <w:lang w:val="en-US"/>
        </w:rPr>
        <w:t xml:space="preserve"> </w:t>
      </w:r>
      <w:r w:rsidRPr="00D274CF">
        <w:rPr>
          <w:rFonts w:ascii="Arial" w:hAnsi="Arial" w:cs="Arial"/>
          <w:sz w:val="24"/>
          <w:szCs w:val="24"/>
          <w:lang w:val="en-US"/>
        </w:rPr>
        <w:t>pre-crisis, crisis response, and post-crisis phases pose varying demands on crisis</w:t>
      </w:r>
      <w:r w:rsidR="006D75E9">
        <w:rPr>
          <w:rFonts w:ascii="Arial" w:hAnsi="Arial" w:cs="Arial"/>
          <w:sz w:val="24"/>
          <w:szCs w:val="24"/>
          <w:lang w:val="en-US"/>
        </w:rPr>
        <w:t xml:space="preserve"> </w:t>
      </w:r>
      <w:r w:rsidRPr="00D274CF">
        <w:rPr>
          <w:rFonts w:ascii="Arial" w:hAnsi="Arial" w:cs="Arial"/>
          <w:sz w:val="24"/>
          <w:szCs w:val="24"/>
          <w:lang w:val="en-US"/>
        </w:rPr>
        <w:t>communication. As a result, crisis communication is a multifaceted concept rather</w:t>
      </w:r>
      <w:r w:rsidR="006D75E9">
        <w:rPr>
          <w:rFonts w:ascii="Arial" w:hAnsi="Arial" w:cs="Arial"/>
          <w:sz w:val="24"/>
          <w:szCs w:val="24"/>
          <w:lang w:val="en-US"/>
        </w:rPr>
        <w:t xml:space="preserve"> </w:t>
      </w:r>
      <w:r w:rsidRPr="00D274CF">
        <w:rPr>
          <w:rFonts w:ascii="Arial" w:hAnsi="Arial" w:cs="Arial"/>
          <w:sz w:val="24"/>
          <w:szCs w:val="24"/>
          <w:lang w:val="en-US"/>
        </w:rPr>
        <w:t>than a singular one.</w:t>
      </w:r>
      <w:r w:rsidR="006D75E9">
        <w:rPr>
          <w:rFonts w:ascii="Arial" w:hAnsi="Arial" w:cs="Arial"/>
          <w:sz w:val="24"/>
          <w:szCs w:val="24"/>
          <w:lang w:val="en-US"/>
        </w:rPr>
        <w:t xml:space="preserve"> </w:t>
      </w:r>
      <w:r w:rsidRPr="00D274CF">
        <w:rPr>
          <w:rFonts w:ascii="Arial" w:hAnsi="Arial" w:cs="Arial"/>
          <w:sz w:val="24"/>
          <w:szCs w:val="24"/>
          <w:lang w:val="en-US"/>
        </w:rPr>
        <w:t>Crises affect a myriad of organizations including corporations, non-profits, government agencies, and schools. Each type of organization presents unique challenges to crisis communicators, as do the variations of crises within these categories. For instance, K-12 schools have different crisis concerns than colleges and</w:t>
      </w:r>
      <w:r w:rsidR="006D75E9">
        <w:rPr>
          <w:rFonts w:ascii="Arial" w:hAnsi="Arial" w:cs="Arial"/>
          <w:sz w:val="24"/>
          <w:szCs w:val="24"/>
          <w:lang w:val="en-US"/>
        </w:rPr>
        <w:t xml:space="preserve"> </w:t>
      </w:r>
      <w:r w:rsidRPr="00D274CF">
        <w:rPr>
          <w:rFonts w:ascii="Arial" w:hAnsi="Arial" w:cs="Arial"/>
          <w:sz w:val="24"/>
          <w:szCs w:val="24"/>
          <w:lang w:val="en-US"/>
        </w:rPr>
        <w:t>universities. Different types of crises present varying challenges to organizations.</w:t>
      </w:r>
      <w:r w:rsidR="006D75E9">
        <w:rPr>
          <w:rFonts w:ascii="Arial" w:hAnsi="Arial" w:cs="Arial"/>
          <w:sz w:val="24"/>
          <w:szCs w:val="24"/>
          <w:lang w:val="en-US"/>
        </w:rPr>
        <w:t xml:space="preserve"> </w:t>
      </w:r>
      <w:r w:rsidRPr="00D274CF">
        <w:rPr>
          <w:rFonts w:ascii="Arial" w:hAnsi="Arial" w:cs="Arial"/>
          <w:sz w:val="24"/>
          <w:szCs w:val="24"/>
          <w:lang w:val="en-US"/>
        </w:rPr>
        <w:t>In addition, other situational factors complicate understanding and responding to a crisis, including past crises and whether the crisis is internal or external.</w:t>
      </w:r>
      <w:r w:rsidR="00F2693E">
        <w:rPr>
          <w:rFonts w:ascii="Arial" w:hAnsi="Arial" w:cs="Arial"/>
          <w:sz w:val="24"/>
          <w:szCs w:val="24"/>
          <w:lang w:val="en-US"/>
        </w:rPr>
        <w:t xml:space="preserve"> </w:t>
      </w:r>
      <w:r w:rsidRPr="00D274CF">
        <w:rPr>
          <w:rFonts w:ascii="Arial" w:hAnsi="Arial" w:cs="Arial"/>
          <w:sz w:val="24"/>
          <w:szCs w:val="24"/>
          <w:lang w:val="en-US"/>
        </w:rPr>
        <w:t>Understanding crisis communication can be very complex. There is solid evidence</w:t>
      </w:r>
      <w:r w:rsidR="00F2693E">
        <w:rPr>
          <w:rFonts w:ascii="Arial" w:hAnsi="Arial" w:cs="Arial"/>
          <w:sz w:val="24"/>
          <w:szCs w:val="24"/>
          <w:lang w:val="en-US"/>
        </w:rPr>
        <w:t xml:space="preserve"> </w:t>
      </w:r>
      <w:r w:rsidRPr="00D274CF">
        <w:rPr>
          <w:rFonts w:ascii="Arial" w:hAnsi="Arial" w:cs="Arial"/>
          <w:sz w:val="24"/>
          <w:szCs w:val="24"/>
          <w:lang w:val="en-US"/>
        </w:rPr>
        <w:t>to support a basic crisis response that emphasizes public safety (refer to chapter 1</w:t>
      </w:r>
      <w:r w:rsidR="00DC0115">
        <w:rPr>
          <w:rFonts w:ascii="Arial" w:hAnsi="Arial" w:cs="Arial"/>
          <w:sz w:val="24"/>
          <w:szCs w:val="24"/>
          <w:lang w:val="en-US"/>
        </w:rPr>
        <w:t xml:space="preserve"> </w:t>
      </w:r>
      <w:r w:rsidRPr="00D274CF">
        <w:rPr>
          <w:rFonts w:ascii="Arial" w:hAnsi="Arial" w:cs="Arial"/>
          <w:sz w:val="24"/>
          <w:szCs w:val="24"/>
          <w:lang w:val="en-US"/>
        </w:rPr>
        <w:t>with particular attention to the discussion of instructing and adjusting information).</w:t>
      </w:r>
      <w:r w:rsidR="00DC0115">
        <w:rPr>
          <w:rFonts w:ascii="Arial" w:hAnsi="Arial" w:cs="Arial"/>
          <w:sz w:val="24"/>
          <w:szCs w:val="24"/>
          <w:lang w:val="en-US"/>
        </w:rPr>
        <w:t xml:space="preserve"> </w:t>
      </w:r>
      <w:r w:rsidRPr="00D274CF">
        <w:rPr>
          <w:rFonts w:ascii="Arial" w:hAnsi="Arial" w:cs="Arial"/>
          <w:sz w:val="24"/>
          <w:szCs w:val="24"/>
          <w:lang w:val="en-US"/>
        </w:rPr>
        <w:t>But what makes crisis communication effective beyond that point? As contingency</w:t>
      </w:r>
      <w:r w:rsidR="00DC0115">
        <w:rPr>
          <w:rFonts w:ascii="Arial" w:hAnsi="Arial" w:cs="Arial"/>
          <w:sz w:val="24"/>
          <w:szCs w:val="24"/>
          <w:lang w:val="en-US"/>
        </w:rPr>
        <w:t xml:space="preserve"> </w:t>
      </w:r>
      <w:r w:rsidRPr="00D274CF">
        <w:rPr>
          <w:rFonts w:ascii="Arial" w:hAnsi="Arial" w:cs="Arial"/>
          <w:sz w:val="24"/>
          <w:szCs w:val="24"/>
          <w:lang w:val="en-US"/>
        </w:rPr>
        <w:t>theory rightly notes, it depends.</w:t>
      </w:r>
    </w:p>
    <w:p w14:paraId="193D618C" w14:textId="77777777" w:rsidR="00DC0115" w:rsidRDefault="00DC0115" w:rsidP="001B1D5F">
      <w:pPr>
        <w:spacing w:after="0" w:line="288" w:lineRule="auto"/>
        <w:jc w:val="both"/>
        <w:rPr>
          <w:rFonts w:ascii="Arial" w:hAnsi="Arial" w:cs="Arial"/>
          <w:sz w:val="24"/>
          <w:szCs w:val="24"/>
          <w:lang w:val="en-US"/>
        </w:rPr>
      </w:pPr>
    </w:p>
    <w:p w14:paraId="62D3FFDD" w14:textId="77777777" w:rsidR="00D274CF" w:rsidRDefault="00D274CF" w:rsidP="001B1D5F">
      <w:pPr>
        <w:spacing w:after="0" w:line="288" w:lineRule="auto"/>
        <w:jc w:val="both"/>
        <w:rPr>
          <w:rFonts w:ascii="Arial" w:hAnsi="Arial" w:cs="Arial"/>
          <w:sz w:val="24"/>
          <w:szCs w:val="24"/>
          <w:lang w:val="en-US"/>
        </w:rPr>
      </w:pPr>
      <w:r w:rsidRPr="00D274CF">
        <w:rPr>
          <w:rFonts w:ascii="Arial" w:hAnsi="Arial" w:cs="Arial"/>
          <w:sz w:val="24"/>
          <w:szCs w:val="24"/>
          <w:lang w:val="en-US"/>
        </w:rPr>
        <w:t>The chapters in this volume share an interest in helping to explain what</w:t>
      </w:r>
      <w:r w:rsidR="00DC0115">
        <w:rPr>
          <w:rFonts w:ascii="Arial" w:hAnsi="Arial" w:cs="Arial"/>
          <w:sz w:val="24"/>
          <w:szCs w:val="24"/>
          <w:lang w:val="en-US"/>
        </w:rPr>
        <w:t xml:space="preserve"> </w:t>
      </w:r>
      <w:r w:rsidRPr="00D274CF">
        <w:rPr>
          <w:rFonts w:ascii="Arial" w:hAnsi="Arial" w:cs="Arial"/>
          <w:sz w:val="24"/>
          <w:szCs w:val="24"/>
          <w:lang w:val="en-US"/>
        </w:rPr>
        <w:t>“depends” in crisis communication. While the crisis communication body of knowledge is expanding rapidly, there is still much more to learn before we can say we</w:t>
      </w:r>
      <w:r w:rsidR="00DC0115">
        <w:rPr>
          <w:rFonts w:ascii="Arial" w:hAnsi="Arial" w:cs="Arial"/>
          <w:sz w:val="24"/>
          <w:szCs w:val="24"/>
          <w:lang w:val="en-US"/>
        </w:rPr>
        <w:t xml:space="preserve"> </w:t>
      </w:r>
      <w:r w:rsidRPr="00D274CF">
        <w:rPr>
          <w:rFonts w:ascii="Arial" w:hAnsi="Arial" w:cs="Arial"/>
          <w:sz w:val="24"/>
          <w:szCs w:val="24"/>
          <w:lang w:val="en-US"/>
        </w:rPr>
        <w:t>have a thorough knowledge of what “depends.” Consider how so many chapters</w:t>
      </w:r>
      <w:r w:rsidR="00DC0115">
        <w:rPr>
          <w:rFonts w:ascii="Arial" w:hAnsi="Arial" w:cs="Arial"/>
          <w:sz w:val="24"/>
          <w:szCs w:val="24"/>
          <w:lang w:val="en-US"/>
        </w:rPr>
        <w:t xml:space="preserve"> </w:t>
      </w:r>
      <w:r w:rsidRPr="00D274CF">
        <w:rPr>
          <w:rFonts w:ascii="Arial" w:hAnsi="Arial" w:cs="Arial"/>
          <w:sz w:val="24"/>
          <w:szCs w:val="24"/>
          <w:lang w:val="en-US"/>
        </w:rPr>
        <w:t>raise new questions while addressing their research questions and hypotheses or</w:t>
      </w:r>
      <w:r w:rsidR="00DC0115">
        <w:rPr>
          <w:rFonts w:ascii="Arial" w:hAnsi="Arial" w:cs="Arial"/>
          <w:sz w:val="24"/>
          <w:szCs w:val="24"/>
          <w:lang w:val="en-US"/>
        </w:rPr>
        <w:t xml:space="preserve"> </w:t>
      </w:r>
      <w:r w:rsidRPr="00D274CF">
        <w:rPr>
          <w:rFonts w:ascii="Arial" w:hAnsi="Arial" w:cs="Arial"/>
          <w:sz w:val="24"/>
          <w:szCs w:val="24"/>
          <w:lang w:val="en-US"/>
        </w:rPr>
        <w:t>the many research opportunities proffered by the chapters in Part VIII. Ideas for</w:t>
      </w:r>
      <w:r w:rsidR="00DC0115">
        <w:rPr>
          <w:rFonts w:ascii="Arial" w:hAnsi="Arial" w:cs="Arial"/>
          <w:sz w:val="24"/>
          <w:szCs w:val="24"/>
          <w:lang w:val="en-US"/>
        </w:rPr>
        <w:t xml:space="preserve"> </w:t>
      </w:r>
      <w:r w:rsidRPr="00D274CF">
        <w:rPr>
          <w:rFonts w:ascii="Arial" w:hAnsi="Arial" w:cs="Arial"/>
          <w:sz w:val="24"/>
          <w:szCs w:val="24"/>
          <w:lang w:val="en-US"/>
        </w:rPr>
        <w:t>the future address the secondary goal of this volume, guidance for future crisis</w:t>
      </w:r>
      <w:r w:rsidR="00DC0115">
        <w:rPr>
          <w:rFonts w:ascii="Arial" w:hAnsi="Arial" w:cs="Arial"/>
          <w:sz w:val="24"/>
          <w:szCs w:val="24"/>
          <w:lang w:val="en-US"/>
        </w:rPr>
        <w:t xml:space="preserve"> </w:t>
      </w:r>
      <w:r w:rsidRPr="00D274CF">
        <w:rPr>
          <w:rFonts w:ascii="Arial" w:hAnsi="Arial" w:cs="Arial"/>
          <w:sz w:val="24"/>
          <w:szCs w:val="24"/>
          <w:lang w:val="en-US"/>
        </w:rPr>
        <w:t>communication research. Crisis communication is a vibrant sub</w:t>
      </w:r>
      <w:r w:rsidR="00DC0115">
        <w:rPr>
          <w:rFonts w:ascii="Arial" w:hAnsi="Arial" w:cs="Arial"/>
          <w:sz w:val="24"/>
          <w:szCs w:val="24"/>
          <w:lang w:val="en-US"/>
        </w:rPr>
        <w:t>-</w:t>
      </w:r>
      <w:r w:rsidRPr="00D274CF">
        <w:rPr>
          <w:rFonts w:ascii="Arial" w:hAnsi="Arial" w:cs="Arial"/>
          <w:sz w:val="24"/>
          <w:szCs w:val="24"/>
          <w:lang w:val="en-US"/>
        </w:rPr>
        <w:t>discipline that intime may evolve into its own field. As noted in the Preface, the tertiary goal of</w:t>
      </w:r>
      <w:r w:rsidR="0007175C">
        <w:rPr>
          <w:rFonts w:ascii="Arial" w:hAnsi="Arial" w:cs="Arial"/>
          <w:sz w:val="24"/>
          <w:szCs w:val="24"/>
          <w:lang w:val="en-US"/>
        </w:rPr>
        <w:t xml:space="preserve"> </w:t>
      </w:r>
      <w:r w:rsidRPr="00D274CF">
        <w:rPr>
          <w:rFonts w:ascii="Arial" w:hAnsi="Arial" w:cs="Arial"/>
          <w:sz w:val="24"/>
          <w:szCs w:val="24"/>
          <w:lang w:val="en-US"/>
        </w:rPr>
        <w:t>this book is to assist that evolution by providing some scope and form for the</w:t>
      </w:r>
      <w:r w:rsidR="0007175C">
        <w:rPr>
          <w:rFonts w:ascii="Arial" w:hAnsi="Arial" w:cs="Arial"/>
          <w:sz w:val="24"/>
          <w:szCs w:val="24"/>
          <w:lang w:val="en-US"/>
        </w:rPr>
        <w:t xml:space="preserve"> </w:t>
      </w:r>
      <w:r w:rsidRPr="00D274CF">
        <w:rPr>
          <w:rFonts w:ascii="Arial" w:hAnsi="Arial" w:cs="Arial"/>
          <w:sz w:val="24"/>
          <w:szCs w:val="24"/>
          <w:lang w:val="en-US"/>
        </w:rPr>
        <w:t xml:space="preserve">movement from a sub-discipline to </w:t>
      </w:r>
      <w:r w:rsidR="0007175C">
        <w:rPr>
          <w:rFonts w:ascii="Arial" w:hAnsi="Arial" w:cs="Arial"/>
          <w:sz w:val="24"/>
          <w:szCs w:val="24"/>
          <w:lang w:val="en-US"/>
        </w:rPr>
        <w:t xml:space="preserve">a </w:t>
      </w:r>
      <w:r w:rsidRPr="00D274CF">
        <w:rPr>
          <w:rFonts w:ascii="Arial" w:hAnsi="Arial" w:cs="Arial"/>
          <w:sz w:val="24"/>
          <w:szCs w:val="24"/>
          <w:lang w:val="en-US"/>
        </w:rPr>
        <w:t>stand-alone field. As readers reflect back on</w:t>
      </w:r>
      <w:r w:rsidR="0007175C">
        <w:rPr>
          <w:rFonts w:ascii="Arial" w:hAnsi="Arial" w:cs="Arial"/>
          <w:sz w:val="24"/>
          <w:szCs w:val="24"/>
          <w:lang w:val="en-US"/>
        </w:rPr>
        <w:t xml:space="preserve"> </w:t>
      </w:r>
      <w:r w:rsidRPr="00D274CF">
        <w:rPr>
          <w:rFonts w:ascii="Arial" w:hAnsi="Arial" w:cs="Arial"/>
          <w:sz w:val="24"/>
          <w:szCs w:val="24"/>
          <w:lang w:val="en-US"/>
        </w:rPr>
        <w:t>what they have read in this volume, hopefully they will arrive at the same conclusion. There is still much research to be done in crisis communication. Researchers</w:t>
      </w:r>
      <w:r w:rsidR="0007175C">
        <w:rPr>
          <w:rFonts w:ascii="Arial" w:hAnsi="Arial" w:cs="Arial"/>
          <w:sz w:val="24"/>
          <w:szCs w:val="24"/>
          <w:lang w:val="en-US"/>
        </w:rPr>
        <w:t xml:space="preserve"> </w:t>
      </w:r>
      <w:r w:rsidRPr="00D274CF">
        <w:rPr>
          <w:rFonts w:ascii="Arial" w:hAnsi="Arial" w:cs="Arial"/>
          <w:sz w:val="24"/>
          <w:szCs w:val="24"/>
          <w:lang w:val="en-US"/>
        </w:rPr>
        <w:t>should be motivated by the fact that this work has real impacts on people. Crisis</w:t>
      </w:r>
      <w:r w:rsidR="0007175C">
        <w:rPr>
          <w:rFonts w:ascii="Arial" w:hAnsi="Arial" w:cs="Arial"/>
          <w:sz w:val="24"/>
          <w:szCs w:val="24"/>
          <w:lang w:val="en-US"/>
        </w:rPr>
        <w:t xml:space="preserve"> </w:t>
      </w:r>
      <w:r w:rsidRPr="00D274CF">
        <w:rPr>
          <w:rFonts w:ascii="Arial" w:hAnsi="Arial" w:cs="Arial"/>
          <w:sz w:val="24"/>
          <w:szCs w:val="24"/>
          <w:lang w:val="en-US"/>
        </w:rPr>
        <w:t>communication can make a difference in how well people are protected during a</w:t>
      </w:r>
      <w:r w:rsidR="0007175C">
        <w:rPr>
          <w:rFonts w:ascii="Arial" w:hAnsi="Arial" w:cs="Arial"/>
          <w:sz w:val="24"/>
          <w:szCs w:val="24"/>
          <w:lang w:val="en-US"/>
        </w:rPr>
        <w:t xml:space="preserve"> </w:t>
      </w:r>
      <w:r w:rsidRPr="00D274CF">
        <w:rPr>
          <w:rFonts w:ascii="Arial" w:hAnsi="Arial" w:cs="Arial"/>
          <w:sz w:val="24"/>
          <w:szCs w:val="24"/>
          <w:lang w:val="en-US"/>
        </w:rPr>
        <w:t xml:space="preserve">crisis and how well organizations survive a crisis. Crisis </w:t>
      </w:r>
      <w:r w:rsidRPr="00D274CF">
        <w:rPr>
          <w:rFonts w:ascii="Arial" w:hAnsi="Arial" w:cs="Arial"/>
          <w:sz w:val="24"/>
          <w:szCs w:val="24"/>
          <w:lang w:val="en-US"/>
        </w:rPr>
        <w:lastRenderedPageBreak/>
        <w:t>communication research</w:t>
      </w:r>
      <w:r w:rsidR="0007175C">
        <w:rPr>
          <w:rFonts w:ascii="Arial" w:hAnsi="Arial" w:cs="Arial"/>
          <w:sz w:val="24"/>
          <w:szCs w:val="24"/>
          <w:lang w:val="en-US"/>
        </w:rPr>
        <w:t xml:space="preserve"> </w:t>
      </w:r>
      <w:r w:rsidRPr="00D274CF">
        <w:rPr>
          <w:rFonts w:ascii="Arial" w:hAnsi="Arial" w:cs="Arial"/>
          <w:sz w:val="24"/>
          <w:szCs w:val="24"/>
          <w:lang w:val="en-US"/>
        </w:rPr>
        <w:t>matters and researchers should continue the pursuit of elaborating on what makes</w:t>
      </w:r>
      <w:r w:rsidR="0007175C">
        <w:rPr>
          <w:rFonts w:ascii="Arial" w:hAnsi="Arial" w:cs="Arial"/>
          <w:sz w:val="24"/>
          <w:szCs w:val="24"/>
          <w:lang w:val="en-US"/>
        </w:rPr>
        <w:t xml:space="preserve"> </w:t>
      </w:r>
      <w:r w:rsidRPr="00D274CF">
        <w:rPr>
          <w:rFonts w:ascii="Arial" w:hAnsi="Arial" w:cs="Arial"/>
          <w:sz w:val="24"/>
          <w:szCs w:val="24"/>
          <w:lang w:val="en-US"/>
        </w:rPr>
        <w:t xml:space="preserve">for effective crisis communication. We hope you will agree that </w:t>
      </w:r>
      <w:r w:rsidR="0007175C" w:rsidRPr="0007175C">
        <w:rPr>
          <w:rFonts w:ascii="Arial" w:hAnsi="Arial" w:cs="Arial"/>
          <w:i/>
          <w:sz w:val="24"/>
          <w:szCs w:val="24"/>
          <w:lang w:val="en-US"/>
        </w:rPr>
        <w:t>T</w:t>
      </w:r>
      <w:r w:rsidRPr="0007175C">
        <w:rPr>
          <w:rFonts w:ascii="Arial" w:hAnsi="Arial" w:cs="Arial"/>
          <w:i/>
          <w:sz w:val="24"/>
          <w:szCs w:val="24"/>
          <w:lang w:val="en-US"/>
        </w:rPr>
        <w:t>he Handbook of</w:t>
      </w:r>
      <w:r w:rsidR="0007175C" w:rsidRPr="0007175C">
        <w:rPr>
          <w:rFonts w:ascii="Arial" w:hAnsi="Arial" w:cs="Arial"/>
          <w:i/>
          <w:sz w:val="24"/>
          <w:szCs w:val="24"/>
          <w:lang w:val="en-US"/>
        </w:rPr>
        <w:t xml:space="preserve"> </w:t>
      </w:r>
      <w:r w:rsidRPr="0007175C">
        <w:rPr>
          <w:rFonts w:ascii="Arial" w:hAnsi="Arial" w:cs="Arial"/>
          <w:i/>
          <w:sz w:val="24"/>
          <w:szCs w:val="24"/>
          <w:lang w:val="en-US"/>
        </w:rPr>
        <w:t>Crisis Communication</w:t>
      </w:r>
      <w:r w:rsidR="0007175C">
        <w:rPr>
          <w:rFonts w:ascii="Arial" w:hAnsi="Arial" w:cs="Arial"/>
          <w:sz w:val="24"/>
          <w:szCs w:val="24"/>
          <w:lang w:val="en-US"/>
        </w:rPr>
        <w:t xml:space="preserve"> </w:t>
      </w:r>
      <w:r w:rsidRPr="00D274CF">
        <w:rPr>
          <w:rFonts w:ascii="Arial" w:hAnsi="Arial" w:cs="Arial"/>
          <w:sz w:val="24"/>
          <w:szCs w:val="24"/>
          <w:lang w:val="en-US"/>
        </w:rPr>
        <w:t>is a useful resource in this process.</w:t>
      </w:r>
    </w:p>
    <w:p w14:paraId="7A0BB07A" w14:textId="77777777" w:rsidR="001B2225" w:rsidRDefault="001B2225" w:rsidP="001B1D5F">
      <w:pPr>
        <w:spacing w:after="0" w:line="288" w:lineRule="auto"/>
        <w:jc w:val="both"/>
        <w:rPr>
          <w:rFonts w:ascii="Arial" w:hAnsi="Arial" w:cs="Arial"/>
          <w:sz w:val="24"/>
          <w:szCs w:val="24"/>
          <w:lang w:val="en-US"/>
        </w:rPr>
      </w:pPr>
    </w:p>
    <w:p w14:paraId="2D7E2771" w14:textId="3EF56312" w:rsidR="0007175C" w:rsidRDefault="0007175C" w:rsidP="001B1D5F">
      <w:pPr>
        <w:spacing w:after="0" w:line="288" w:lineRule="auto"/>
        <w:jc w:val="both"/>
        <w:rPr>
          <w:rFonts w:ascii="Arial" w:hAnsi="Arial" w:cs="Arial"/>
          <w:sz w:val="24"/>
          <w:szCs w:val="24"/>
        </w:rPr>
      </w:pPr>
      <w:r w:rsidRPr="0007175C">
        <w:rPr>
          <w:rFonts w:ascii="Arial" w:hAnsi="Arial" w:cs="Arial"/>
          <w:b/>
          <w:sz w:val="24"/>
          <w:szCs w:val="24"/>
        </w:rPr>
        <w:t xml:space="preserve">Contexte </w:t>
      </w:r>
      <w:r w:rsidRPr="0007175C">
        <w:rPr>
          <w:rFonts w:ascii="Arial" w:hAnsi="Arial" w:cs="Arial"/>
          <w:sz w:val="24"/>
          <w:szCs w:val="24"/>
        </w:rPr>
        <w:t>: ce livre est une so</w:t>
      </w:r>
      <w:r w:rsidR="00580B50">
        <w:rPr>
          <w:rFonts w:ascii="Arial" w:hAnsi="Arial" w:cs="Arial"/>
          <w:sz w:val="24"/>
          <w:szCs w:val="24"/>
        </w:rPr>
        <w:t>mm</w:t>
      </w:r>
      <w:r w:rsidRPr="0007175C">
        <w:rPr>
          <w:rFonts w:ascii="Arial" w:hAnsi="Arial" w:cs="Arial"/>
          <w:sz w:val="24"/>
          <w:szCs w:val="24"/>
        </w:rPr>
        <w:t>e assez</w:t>
      </w:r>
      <w:r>
        <w:rPr>
          <w:rFonts w:ascii="Arial" w:hAnsi="Arial" w:cs="Arial"/>
          <w:sz w:val="24"/>
          <w:szCs w:val="24"/>
        </w:rPr>
        <w:t xml:space="preserve"> considérable qui a vocation à couvrir l’ensemble des aspects de la communication de crise. Il s’agit de la 2</w:t>
      </w:r>
      <w:r w:rsidRPr="0007175C">
        <w:rPr>
          <w:rFonts w:ascii="Arial" w:hAnsi="Arial" w:cs="Arial"/>
          <w:sz w:val="24"/>
          <w:szCs w:val="24"/>
          <w:vertAlign w:val="superscript"/>
        </w:rPr>
        <w:t>ème</w:t>
      </w:r>
      <w:r>
        <w:rPr>
          <w:rFonts w:ascii="Arial" w:hAnsi="Arial" w:cs="Arial"/>
          <w:sz w:val="24"/>
          <w:szCs w:val="24"/>
        </w:rPr>
        <w:t xml:space="preserve"> édition.</w:t>
      </w:r>
    </w:p>
    <w:p w14:paraId="5BBBDBE9" w14:textId="77777777" w:rsidR="0007175C" w:rsidRDefault="0007175C" w:rsidP="001B1D5F">
      <w:pPr>
        <w:spacing w:after="0" w:line="288" w:lineRule="auto"/>
        <w:jc w:val="both"/>
        <w:rPr>
          <w:rFonts w:ascii="Arial" w:hAnsi="Arial" w:cs="Arial"/>
          <w:sz w:val="24"/>
          <w:szCs w:val="24"/>
        </w:rPr>
      </w:pPr>
    </w:p>
    <w:p w14:paraId="50F06CE2" w14:textId="77777777" w:rsidR="0007175C" w:rsidRPr="0007175C" w:rsidRDefault="0007175C" w:rsidP="001B1D5F">
      <w:pPr>
        <w:spacing w:after="0" w:line="288" w:lineRule="auto"/>
        <w:jc w:val="both"/>
        <w:rPr>
          <w:rFonts w:ascii="Arial" w:hAnsi="Arial" w:cs="Arial"/>
          <w:sz w:val="24"/>
          <w:szCs w:val="24"/>
        </w:rPr>
      </w:pPr>
      <w:r w:rsidRPr="0007175C">
        <w:rPr>
          <w:rFonts w:ascii="Arial" w:hAnsi="Arial" w:cs="Arial"/>
          <w:b/>
          <w:sz w:val="24"/>
          <w:szCs w:val="24"/>
        </w:rPr>
        <w:t>Ma contribution</w:t>
      </w:r>
      <w:r>
        <w:rPr>
          <w:rFonts w:ascii="Arial" w:hAnsi="Arial" w:cs="Arial"/>
          <w:sz w:val="24"/>
          <w:szCs w:val="24"/>
        </w:rPr>
        <w:t xml:space="preserve"> : j’ai rédigé le chapitre sur la </w:t>
      </w:r>
      <w:r w:rsidRPr="0007175C">
        <w:rPr>
          <w:rFonts w:ascii="Arial" w:hAnsi="Arial" w:cs="Arial"/>
          <w:sz w:val="24"/>
          <w:szCs w:val="24"/>
        </w:rPr>
        <w:t>communication de crise</w:t>
      </w:r>
      <w:r>
        <w:rPr>
          <w:rFonts w:ascii="Arial" w:hAnsi="Arial" w:cs="Arial"/>
          <w:sz w:val="24"/>
          <w:szCs w:val="24"/>
        </w:rPr>
        <w:t xml:space="preserve"> dans le domaine environnemental.</w:t>
      </w:r>
    </w:p>
    <w:p w14:paraId="328E01E1" w14:textId="77777777" w:rsidR="001B1D5F" w:rsidRPr="0007175C" w:rsidRDefault="001B1D5F">
      <w:pPr>
        <w:rPr>
          <w:rFonts w:ascii="Arial" w:hAnsi="Arial" w:cs="Arial"/>
          <w:color w:val="000000" w:themeColor="text1"/>
          <w:sz w:val="24"/>
          <w:szCs w:val="24"/>
        </w:rPr>
      </w:pPr>
      <w:r w:rsidRPr="0007175C">
        <w:rPr>
          <w:rFonts w:ascii="Arial" w:hAnsi="Arial" w:cs="Arial"/>
          <w:color w:val="000000" w:themeColor="text1"/>
          <w:sz w:val="24"/>
          <w:szCs w:val="24"/>
        </w:rPr>
        <w:br w:type="page"/>
      </w:r>
    </w:p>
    <w:p w14:paraId="0CEADE2C" w14:textId="3B601730" w:rsidR="007A4D6E" w:rsidRPr="00580B50" w:rsidRDefault="007A4D6E" w:rsidP="007A4D6E">
      <w:pPr>
        <w:spacing w:after="0" w:line="312" w:lineRule="auto"/>
        <w:jc w:val="center"/>
        <w:rPr>
          <w:rFonts w:ascii="Arial" w:hAnsi="Arial" w:cs="Arial"/>
          <w:b/>
          <w:sz w:val="28"/>
          <w:szCs w:val="28"/>
        </w:rPr>
      </w:pPr>
      <w:r w:rsidRPr="00580B50">
        <w:rPr>
          <w:rFonts w:ascii="Arial" w:hAnsi="Arial" w:cs="Arial"/>
          <w:b/>
          <w:i/>
          <w:sz w:val="28"/>
          <w:szCs w:val="28"/>
        </w:rPr>
        <w:lastRenderedPageBreak/>
        <w:t>L’entreprise résiliente</w:t>
      </w:r>
    </w:p>
    <w:p w14:paraId="2959F1C3" w14:textId="77777777" w:rsidR="007A4D6E" w:rsidRDefault="007A4D6E" w:rsidP="007A4D6E">
      <w:pPr>
        <w:spacing w:after="0" w:line="312" w:lineRule="auto"/>
        <w:jc w:val="center"/>
        <w:rPr>
          <w:rFonts w:ascii="Arial" w:hAnsi="Arial" w:cs="Arial"/>
          <w:b/>
          <w:sz w:val="24"/>
          <w:szCs w:val="24"/>
        </w:rPr>
      </w:pPr>
      <w:proofErr w:type="gramStart"/>
      <w:r w:rsidRPr="007A4D6E">
        <w:rPr>
          <w:rFonts w:ascii="Arial" w:hAnsi="Arial" w:cs="Arial"/>
          <w:b/>
          <w:sz w:val="24"/>
          <w:szCs w:val="24"/>
        </w:rPr>
        <w:t>sous</w:t>
      </w:r>
      <w:proofErr w:type="gramEnd"/>
      <w:r w:rsidRPr="007A4D6E">
        <w:rPr>
          <w:rFonts w:ascii="Arial" w:hAnsi="Arial" w:cs="Arial"/>
          <w:b/>
          <w:sz w:val="24"/>
          <w:szCs w:val="24"/>
        </w:rPr>
        <w:t xml:space="preserve"> la direction de Marie-Pierre Blin-</w:t>
      </w:r>
      <w:proofErr w:type="spellStart"/>
      <w:r w:rsidRPr="007A4D6E">
        <w:rPr>
          <w:rFonts w:ascii="Arial" w:hAnsi="Arial" w:cs="Arial"/>
          <w:b/>
          <w:sz w:val="24"/>
          <w:szCs w:val="24"/>
        </w:rPr>
        <w:t>Franchomme</w:t>
      </w:r>
      <w:proofErr w:type="spellEnd"/>
      <w:r w:rsidRPr="007A4D6E">
        <w:rPr>
          <w:rFonts w:ascii="Arial" w:hAnsi="Arial" w:cs="Arial"/>
          <w:b/>
          <w:sz w:val="24"/>
          <w:szCs w:val="24"/>
        </w:rPr>
        <w:t xml:space="preserve">, Isabelle </w:t>
      </w:r>
      <w:proofErr w:type="spellStart"/>
      <w:r w:rsidRPr="007A4D6E">
        <w:rPr>
          <w:rFonts w:ascii="Arial" w:hAnsi="Arial" w:cs="Arial"/>
          <w:b/>
          <w:sz w:val="24"/>
          <w:szCs w:val="24"/>
        </w:rPr>
        <w:t>Desbarats</w:t>
      </w:r>
      <w:proofErr w:type="spellEnd"/>
      <w:r w:rsidRPr="007A4D6E">
        <w:rPr>
          <w:rFonts w:ascii="Arial" w:hAnsi="Arial" w:cs="Arial"/>
          <w:b/>
          <w:sz w:val="24"/>
          <w:szCs w:val="24"/>
        </w:rPr>
        <w:t xml:space="preserve">, </w:t>
      </w:r>
    </w:p>
    <w:p w14:paraId="7A9C8D05" w14:textId="77777777" w:rsidR="007A4D6E" w:rsidRPr="007A4D6E" w:rsidRDefault="007A4D6E" w:rsidP="007A4D6E">
      <w:pPr>
        <w:spacing w:after="0" w:line="312" w:lineRule="auto"/>
        <w:jc w:val="center"/>
        <w:rPr>
          <w:rFonts w:ascii="Arial" w:hAnsi="Arial" w:cs="Arial"/>
          <w:b/>
          <w:sz w:val="24"/>
          <w:szCs w:val="24"/>
        </w:rPr>
      </w:pPr>
      <w:r w:rsidRPr="007A4D6E">
        <w:rPr>
          <w:rFonts w:ascii="Arial" w:hAnsi="Arial" w:cs="Arial"/>
          <w:b/>
          <w:sz w:val="24"/>
          <w:szCs w:val="24"/>
        </w:rPr>
        <w:t xml:space="preserve">Gérard </w:t>
      </w:r>
      <w:proofErr w:type="spellStart"/>
      <w:r w:rsidRPr="007A4D6E">
        <w:rPr>
          <w:rFonts w:ascii="Arial" w:hAnsi="Arial" w:cs="Arial"/>
          <w:b/>
          <w:sz w:val="24"/>
          <w:szCs w:val="24"/>
        </w:rPr>
        <w:t>Jazottes</w:t>
      </w:r>
      <w:proofErr w:type="spellEnd"/>
      <w:r w:rsidRPr="007A4D6E">
        <w:rPr>
          <w:rFonts w:ascii="Arial" w:hAnsi="Arial" w:cs="Arial"/>
          <w:b/>
          <w:sz w:val="24"/>
          <w:szCs w:val="24"/>
        </w:rPr>
        <w:t>, Alexandra Mendoza-Caminade,</w:t>
      </w:r>
    </w:p>
    <w:p w14:paraId="62DAE815" w14:textId="77777777" w:rsidR="00CE531D" w:rsidRDefault="007A4D6E" w:rsidP="007A4D6E">
      <w:pPr>
        <w:spacing w:after="0" w:line="312" w:lineRule="auto"/>
        <w:jc w:val="center"/>
        <w:rPr>
          <w:rFonts w:ascii="Arial" w:hAnsi="Arial" w:cs="Arial"/>
          <w:sz w:val="24"/>
          <w:szCs w:val="24"/>
        </w:rPr>
      </w:pPr>
      <w:r w:rsidRPr="007A4D6E">
        <w:rPr>
          <w:rFonts w:ascii="Arial" w:hAnsi="Arial" w:cs="Arial"/>
          <w:b/>
          <w:sz w:val="24"/>
          <w:szCs w:val="24"/>
        </w:rPr>
        <w:t>LexisNexis, juin 2023, 450 pages</w:t>
      </w:r>
    </w:p>
    <w:p w14:paraId="030663CB" w14:textId="77777777" w:rsidR="007A4D6E" w:rsidRDefault="007A4D6E">
      <w:pPr>
        <w:spacing w:after="0" w:line="312" w:lineRule="auto"/>
        <w:jc w:val="both"/>
        <w:rPr>
          <w:rFonts w:ascii="Arial" w:hAnsi="Arial" w:cs="Arial"/>
          <w:sz w:val="24"/>
          <w:szCs w:val="24"/>
        </w:rPr>
      </w:pPr>
    </w:p>
    <w:p w14:paraId="272F2762" w14:textId="77777777" w:rsidR="0048212B" w:rsidRDefault="007A4D6E" w:rsidP="00467BA9">
      <w:pPr>
        <w:spacing w:after="0" w:line="264" w:lineRule="auto"/>
        <w:jc w:val="both"/>
        <w:rPr>
          <w:rFonts w:ascii="Arial" w:hAnsi="Arial" w:cs="Arial"/>
          <w:sz w:val="24"/>
          <w:szCs w:val="24"/>
        </w:rPr>
      </w:pPr>
      <w:r w:rsidRPr="0048212B">
        <w:rPr>
          <w:b/>
          <w:noProof/>
          <w:lang w:eastAsia="fr-FR"/>
        </w:rPr>
        <w:drawing>
          <wp:anchor distT="0" distB="0" distL="114300" distR="114300" simplePos="0" relativeHeight="251672576" behindDoc="1" locked="0" layoutInCell="1" allowOverlap="1" wp14:anchorId="7C5AEB47" wp14:editId="47010372">
            <wp:simplePos x="0" y="0"/>
            <wp:positionH relativeFrom="column">
              <wp:posOffset>21590</wp:posOffset>
            </wp:positionH>
            <wp:positionV relativeFrom="paragraph">
              <wp:posOffset>21590</wp:posOffset>
            </wp:positionV>
            <wp:extent cx="1973036" cy="2872740"/>
            <wp:effectExtent l="19050" t="19050" r="27305" b="22860"/>
            <wp:wrapTight wrapText="bothSides">
              <wp:wrapPolygon edited="0">
                <wp:start x="-209" y="-143"/>
                <wp:lineTo x="-209" y="21629"/>
                <wp:lineTo x="21690" y="21629"/>
                <wp:lineTo x="21690" y="-143"/>
                <wp:lineTo x="-209" y="-143"/>
              </wp:wrapPolygon>
            </wp:wrapTight>
            <wp:docPr id="18" name="Image 18" descr="L'entreprise résiliente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ntreprise résiliente -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73036" cy="2872740"/>
                    </a:xfrm>
                    <a:prstGeom prst="rect">
                      <a:avLst/>
                    </a:prstGeom>
                    <a:noFill/>
                    <a:ln w="3175">
                      <a:solidFill>
                        <a:schemeClr val="tx1"/>
                      </a:solidFill>
                    </a:ln>
                  </pic:spPr>
                </pic:pic>
              </a:graphicData>
            </a:graphic>
          </wp:anchor>
        </w:drawing>
      </w:r>
      <w:r w:rsidR="0048212B" w:rsidRPr="0048212B">
        <w:rPr>
          <w:rFonts w:ascii="Arial" w:hAnsi="Arial" w:cs="Arial"/>
          <w:b/>
          <w:sz w:val="24"/>
          <w:szCs w:val="24"/>
        </w:rPr>
        <w:t>Présentation</w:t>
      </w:r>
    </w:p>
    <w:p w14:paraId="57069CC4" w14:textId="77777777" w:rsidR="00E61B45" w:rsidRPr="00E61B45" w:rsidRDefault="00E61B45" w:rsidP="00467BA9">
      <w:pPr>
        <w:spacing w:after="0" w:line="264" w:lineRule="auto"/>
        <w:jc w:val="both"/>
        <w:rPr>
          <w:rFonts w:ascii="Arial" w:hAnsi="Arial" w:cs="Arial"/>
          <w:sz w:val="24"/>
          <w:szCs w:val="24"/>
        </w:rPr>
      </w:pPr>
      <w:r w:rsidRPr="00E61B45">
        <w:rPr>
          <w:rFonts w:ascii="Arial" w:hAnsi="Arial" w:cs="Arial"/>
          <w:sz w:val="24"/>
          <w:szCs w:val="24"/>
        </w:rPr>
        <w:t xml:space="preserve">À l’ère de l’anthropocène et du dépassement de plusieurs limites planétaires, l’année 2020 restera comme celle de la pandémie mondiale de la Covid-19: pour certains, son irruption constitue tout à la fois </w:t>
      </w:r>
      <w:r>
        <w:rPr>
          <w:rFonts w:ascii="Arial" w:hAnsi="Arial" w:cs="Arial"/>
          <w:sz w:val="24"/>
          <w:szCs w:val="24"/>
        </w:rPr>
        <w:t>« </w:t>
      </w:r>
      <w:r w:rsidRPr="00E61B45">
        <w:rPr>
          <w:rFonts w:ascii="Arial" w:hAnsi="Arial" w:cs="Arial"/>
          <w:sz w:val="24"/>
          <w:szCs w:val="24"/>
        </w:rPr>
        <w:t>l’avertissement que nous devons d’urgence quitter notre chemin de développement destructeur</w:t>
      </w:r>
      <w:r>
        <w:rPr>
          <w:rFonts w:ascii="Arial" w:hAnsi="Arial" w:cs="Arial"/>
          <w:sz w:val="24"/>
          <w:szCs w:val="24"/>
        </w:rPr>
        <w:t> »</w:t>
      </w:r>
      <w:r w:rsidRPr="00E61B45">
        <w:rPr>
          <w:rFonts w:ascii="Arial" w:hAnsi="Arial" w:cs="Arial"/>
          <w:sz w:val="24"/>
          <w:szCs w:val="24"/>
        </w:rPr>
        <w:t xml:space="preserve"> et </w:t>
      </w:r>
      <w:r>
        <w:rPr>
          <w:rFonts w:ascii="Arial" w:hAnsi="Arial" w:cs="Arial"/>
          <w:sz w:val="24"/>
          <w:szCs w:val="24"/>
        </w:rPr>
        <w:t>« </w:t>
      </w:r>
      <w:r w:rsidRPr="00E61B45">
        <w:rPr>
          <w:rFonts w:ascii="Arial" w:hAnsi="Arial" w:cs="Arial"/>
          <w:sz w:val="24"/>
          <w:szCs w:val="24"/>
        </w:rPr>
        <w:t>une opportunité (…) pour protéger notre climat et la nature pour les décennies à venir</w:t>
      </w:r>
      <w:r>
        <w:rPr>
          <w:rFonts w:ascii="Arial" w:hAnsi="Arial" w:cs="Arial"/>
          <w:sz w:val="24"/>
          <w:szCs w:val="24"/>
        </w:rPr>
        <w:t> »</w:t>
      </w:r>
      <w:r w:rsidRPr="00E61B45">
        <w:rPr>
          <w:rFonts w:ascii="Arial" w:hAnsi="Arial" w:cs="Arial"/>
          <w:sz w:val="24"/>
          <w:szCs w:val="24"/>
        </w:rPr>
        <w:t xml:space="preserve"> (</w:t>
      </w:r>
      <w:proofErr w:type="spellStart"/>
      <w:r w:rsidRPr="00E61B45">
        <w:rPr>
          <w:rFonts w:ascii="Arial" w:hAnsi="Arial" w:cs="Arial"/>
          <w:sz w:val="24"/>
          <w:szCs w:val="24"/>
        </w:rPr>
        <w:t>Inger</w:t>
      </w:r>
      <w:proofErr w:type="spellEnd"/>
      <w:r w:rsidRPr="00E61B45">
        <w:rPr>
          <w:rFonts w:ascii="Arial" w:hAnsi="Arial" w:cs="Arial"/>
          <w:sz w:val="24"/>
          <w:szCs w:val="24"/>
        </w:rPr>
        <w:t xml:space="preserve"> Andersen, déc.</w:t>
      </w:r>
      <w:r>
        <w:rPr>
          <w:rFonts w:ascii="Arial" w:hAnsi="Arial" w:cs="Arial"/>
          <w:sz w:val="24"/>
          <w:szCs w:val="24"/>
        </w:rPr>
        <w:t> </w:t>
      </w:r>
      <w:r w:rsidRPr="00E61B45">
        <w:rPr>
          <w:rFonts w:ascii="Arial" w:hAnsi="Arial" w:cs="Arial"/>
          <w:sz w:val="24"/>
          <w:szCs w:val="24"/>
        </w:rPr>
        <w:t>2020).</w:t>
      </w:r>
    </w:p>
    <w:p w14:paraId="33B8E498" w14:textId="77777777" w:rsidR="00E61B45" w:rsidRPr="00E61B45" w:rsidRDefault="00E61B45" w:rsidP="00467BA9">
      <w:pPr>
        <w:spacing w:after="0" w:line="264" w:lineRule="auto"/>
        <w:jc w:val="both"/>
        <w:rPr>
          <w:rFonts w:ascii="Arial" w:hAnsi="Arial" w:cs="Arial"/>
          <w:sz w:val="24"/>
          <w:szCs w:val="24"/>
        </w:rPr>
      </w:pPr>
    </w:p>
    <w:p w14:paraId="57266971" w14:textId="77777777" w:rsidR="00E61B45" w:rsidRPr="00E61B45" w:rsidRDefault="00E61B45" w:rsidP="00467BA9">
      <w:pPr>
        <w:spacing w:after="0" w:line="264" w:lineRule="auto"/>
        <w:jc w:val="both"/>
        <w:rPr>
          <w:rFonts w:ascii="Arial" w:hAnsi="Arial" w:cs="Arial"/>
          <w:sz w:val="24"/>
          <w:szCs w:val="24"/>
        </w:rPr>
      </w:pPr>
      <w:r w:rsidRPr="00E61B45">
        <w:rPr>
          <w:rFonts w:ascii="Arial" w:hAnsi="Arial" w:cs="Arial"/>
          <w:sz w:val="24"/>
          <w:szCs w:val="24"/>
        </w:rPr>
        <w:t>Alors que la collectivité humaine cherche depuis 1992 les voies d’un développement durable, et que le contexte issu de la crise sanitaire s’impose, il est apparu légitime de s’interroger sur la façon dont cette crise est susceptible non seulement de contribuer à une modification de la perception et de la gestion des risques générés par l’activité des entreprises mais également de constituer une opportunité d’action, en soutien à un développement économique compatible avec des exigences relevant de l’intérêt général et de la préservation du Bien commun.</w:t>
      </w:r>
    </w:p>
    <w:p w14:paraId="77A8062A" w14:textId="77777777" w:rsidR="00E61B45" w:rsidRPr="00E61B45" w:rsidRDefault="00E61B45" w:rsidP="00467BA9">
      <w:pPr>
        <w:spacing w:after="0" w:line="264" w:lineRule="auto"/>
        <w:jc w:val="both"/>
        <w:rPr>
          <w:rFonts w:ascii="Arial" w:hAnsi="Arial" w:cs="Arial"/>
          <w:sz w:val="24"/>
          <w:szCs w:val="24"/>
        </w:rPr>
      </w:pPr>
    </w:p>
    <w:p w14:paraId="04016B9A" w14:textId="77777777" w:rsidR="00E61B45" w:rsidRPr="00E61B45" w:rsidRDefault="00E61B45" w:rsidP="00467BA9">
      <w:pPr>
        <w:spacing w:after="0" w:line="264" w:lineRule="auto"/>
        <w:jc w:val="both"/>
        <w:rPr>
          <w:rFonts w:ascii="Arial" w:hAnsi="Arial" w:cs="Arial"/>
          <w:sz w:val="24"/>
          <w:szCs w:val="24"/>
        </w:rPr>
      </w:pPr>
      <w:r w:rsidRPr="00E61B45">
        <w:rPr>
          <w:rFonts w:ascii="Arial" w:hAnsi="Arial" w:cs="Arial"/>
          <w:sz w:val="24"/>
          <w:szCs w:val="24"/>
        </w:rPr>
        <w:t>Réalisé dans le cadre d’un programme de recherche lancé par le Réseau national des Maisons des Sciences de l’Homme (</w:t>
      </w:r>
      <w:proofErr w:type="spellStart"/>
      <w:r w:rsidRPr="00E61B45">
        <w:rPr>
          <w:rFonts w:ascii="Arial" w:hAnsi="Arial" w:cs="Arial"/>
          <w:sz w:val="24"/>
          <w:szCs w:val="24"/>
        </w:rPr>
        <w:t>RnMSH</w:t>
      </w:r>
      <w:proofErr w:type="spellEnd"/>
      <w:r w:rsidRPr="00E61B45">
        <w:rPr>
          <w:rFonts w:ascii="Arial" w:hAnsi="Arial" w:cs="Arial"/>
          <w:sz w:val="24"/>
          <w:szCs w:val="24"/>
        </w:rPr>
        <w:t>), le présent ouvrage a pour objectif de croiser, dans une logique interdisciplinaire mais aussi internationale, les regards des juristes, des gestionnaires, des sociologues et des économistes sur les changements et transitions en cours auxquels les entreprises sont confrontées. Trois pôles de réflexion ont été identifiés afin de déterminer les leviers susceptibles d’être mis en œuvre par les organisations pour s’inscrire dans une démarche de prévention des risques globaux et sanitaires alors qu’elles sont confrontées à la transition écologique et énergétique sur fond de capitalisation des innovations sociétales issues de la période de crise sanitaire. Ils visent à :</w:t>
      </w:r>
    </w:p>
    <w:p w14:paraId="4589AD9D" w14:textId="77777777" w:rsidR="00E61B45" w:rsidRPr="00E61B45" w:rsidRDefault="00E61B45" w:rsidP="00467BA9">
      <w:pPr>
        <w:spacing w:after="0" w:line="264" w:lineRule="auto"/>
        <w:jc w:val="both"/>
        <w:rPr>
          <w:rFonts w:ascii="Arial" w:hAnsi="Arial" w:cs="Arial"/>
          <w:sz w:val="24"/>
          <w:szCs w:val="24"/>
        </w:rPr>
      </w:pPr>
    </w:p>
    <w:p w14:paraId="4DD6427E" w14:textId="77777777" w:rsidR="00E61B45" w:rsidRPr="00E61B45" w:rsidRDefault="00E61B45" w:rsidP="00467BA9">
      <w:pPr>
        <w:spacing w:after="0" w:line="264" w:lineRule="auto"/>
        <w:jc w:val="both"/>
        <w:rPr>
          <w:rFonts w:ascii="Arial" w:hAnsi="Arial" w:cs="Arial"/>
          <w:sz w:val="24"/>
          <w:szCs w:val="24"/>
        </w:rPr>
      </w:pPr>
      <w:r w:rsidRPr="00E61B45">
        <w:rPr>
          <w:rFonts w:ascii="Arial" w:hAnsi="Arial" w:cs="Arial"/>
          <w:sz w:val="24"/>
          <w:szCs w:val="24"/>
        </w:rPr>
        <w:t>– privilégier de nouvelles gouvernances</w:t>
      </w:r>
    </w:p>
    <w:p w14:paraId="2FC1A92D" w14:textId="77777777" w:rsidR="00E61B45" w:rsidRPr="00E61B45" w:rsidRDefault="00E61B45" w:rsidP="00467BA9">
      <w:pPr>
        <w:spacing w:after="0" w:line="264" w:lineRule="auto"/>
        <w:jc w:val="both"/>
        <w:rPr>
          <w:rFonts w:ascii="Arial" w:hAnsi="Arial" w:cs="Arial"/>
          <w:sz w:val="24"/>
          <w:szCs w:val="24"/>
        </w:rPr>
      </w:pPr>
      <w:r w:rsidRPr="00E61B45">
        <w:rPr>
          <w:rFonts w:ascii="Arial" w:hAnsi="Arial" w:cs="Arial"/>
          <w:sz w:val="24"/>
          <w:szCs w:val="24"/>
        </w:rPr>
        <w:t>– travailler mieux</w:t>
      </w:r>
    </w:p>
    <w:p w14:paraId="3383EF2D" w14:textId="77777777" w:rsidR="00E61B45" w:rsidRDefault="00E61B45" w:rsidP="00467BA9">
      <w:pPr>
        <w:spacing w:after="0" w:line="264" w:lineRule="auto"/>
        <w:jc w:val="both"/>
        <w:rPr>
          <w:rFonts w:ascii="Arial" w:hAnsi="Arial" w:cs="Arial"/>
          <w:sz w:val="24"/>
          <w:szCs w:val="24"/>
        </w:rPr>
      </w:pPr>
      <w:r w:rsidRPr="00E61B45">
        <w:rPr>
          <w:rFonts w:ascii="Arial" w:hAnsi="Arial" w:cs="Arial"/>
          <w:sz w:val="24"/>
          <w:szCs w:val="24"/>
        </w:rPr>
        <w:t>– agir autrement sur le marché.</w:t>
      </w:r>
    </w:p>
    <w:p w14:paraId="677B644B" w14:textId="77777777" w:rsidR="007A4D6E" w:rsidRDefault="007A4D6E" w:rsidP="00467BA9">
      <w:pPr>
        <w:spacing w:after="0" w:line="264" w:lineRule="auto"/>
        <w:jc w:val="both"/>
        <w:rPr>
          <w:rFonts w:ascii="Arial" w:hAnsi="Arial" w:cs="Arial"/>
          <w:color w:val="000000" w:themeColor="text1"/>
          <w:sz w:val="24"/>
          <w:szCs w:val="24"/>
        </w:rPr>
      </w:pPr>
    </w:p>
    <w:p w14:paraId="03C36E03" w14:textId="77777777" w:rsidR="00E61B45" w:rsidRPr="0048212B" w:rsidRDefault="0048212B" w:rsidP="00467BA9">
      <w:pPr>
        <w:spacing w:after="0" w:line="264" w:lineRule="auto"/>
        <w:jc w:val="both"/>
        <w:rPr>
          <w:rFonts w:ascii="Arial" w:hAnsi="Arial" w:cs="Arial"/>
          <w:color w:val="000000" w:themeColor="text1"/>
          <w:sz w:val="24"/>
          <w:szCs w:val="24"/>
        </w:rPr>
      </w:pPr>
      <w:r>
        <w:rPr>
          <w:rFonts w:ascii="Arial" w:hAnsi="Arial" w:cs="Arial"/>
          <w:b/>
          <w:color w:val="000000" w:themeColor="text1"/>
          <w:sz w:val="24"/>
          <w:szCs w:val="24"/>
        </w:rPr>
        <w:t>Ma c</w:t>
      </w:r>
      <w:r w:rsidR="007A4D6E" w:rsidRPr="007A4D6E">
        <w:rPr>
          <w:rFonts w:ascii="Arial" w:hAnsi="Arial" w:cs="Arial"/>
          <w:b/>
          <w:color w:val="000000" w:themeColor="text1"/>
          <w:sz w:val="24"/>
          <w:szCs w:val="24"/>
        </w:rPr>
        <w:t>ontribution :</w:t>
      </w:r>
      <w:r>
        <w:rPr>
          <w:rFonts w:ascii="Arial" w:hAnsi="Arial" w:cs="Arial"/>
          <w:b/>
          <w:color w:val="000000" w:themeColor="text1"/>
          <w:sz w:val="24"/>
          <w:szCs w:val="24"/>
        </w:rPr>
        <w:t xml:space="preserve"> </w:t>
      </w:r>
      <w:r w:rsidRPr="0048212B">
        <w:rPr>
          <w:rFonts w:ascii="Arial" w:hAnsi="Arial" w:cs="Arial"/>
          <w:color w:val="000000" w:themeColor="text1"/>
          <w:sz w:val="24"/>
          <w:szCs w:val="24"/>
        </w:rPr>
        <w:t>j’ai rédigé un chapitre :</w:t>
      </w:r>
      <w:r w:rsidR="007A4D6E" w:rsidRPr="0048212B">
        <w:rPr>
          <w:rFonts w:ascii="Arial" w:hAnsi="Arial" w:cs="Arial"/>
          <w:color w:val="000000" w:themeColor="text1"/>
          <w:sz w:val="24"/>
          <w:szCs w:val="24"/>
        </w:rPr>
        <w:t xml:space="preserve"> </w:t>
      </w:r>
      <w:r>
        <w:rPr>
          <w:rFonts w:ascii="Arial" w:hAnsi="Arial" w:cs="Arial"/>
          <w:color w:val="000000" w:themeColor="text1"/>
          <w:sz w:val="24"/>
          <w:szCs w:val="24"/>
        </w:rPr>
        <w:t>« </w:t>
      </w:r>
      <w:r w:rsidR="007A4D6E" w:rsidRPr="0048212B">
        <w:rPr>
          <w:rFonts w:ascii="Arial" w:hAnsi="Arial" w:cs="Arial"/>
          <w:color w:val="000000" w:themeColor="text1"/>
          <w:sz w:val="24"/>
          <w:szCs w:val="24"/>
        </w:rPr>
        <w:t>Marchés et consommateurs : la dynamique européenne d’économie circulaire</w:t>
      </w:r>
      <w:r>
        <w:rPr>
          <w:rFonts w:ascii="Arial" w:hAnsi="Arial" w:cs="Arial"/>
          <w:color w:val="000000" w:themeColor="text1"/>
          <w:sz w:val="24"/>
          <w:szCs w:val="24"/>
        </w:rPr>
        <w:t> ». L’objectif était de montrer la montée en puissance des thèmes de consommation et d’environnement</w:t>
      </w:r>
      <w:r w:rsidR="004829E6">
        <w:rPr>
          <w:rFonts w:ascii="Arial" w:hAnsi="Arial" w:cs="Arial"/>
          <w:color w:val="000000" w:themeColor="text1"/>
          <w:sz w:val="24"/>
          <w:szCs w:val="24"/>
        </w:rPr>
        <w:t xml:space="preserve"> dans les prérogatives de l’Union Européenne. Je me suis particulièrement focalisé sur la directive de 2022 « </w:t>
      </w:r>
      <w:proofErr w:type="spellStart"/>
      <w:r w:rsidR="004829E6">
        <w:rPr>
          <w:rFonts w:ascii="Arial" w:hAnsi="Arial" w:cs="Arial"/>
          <w:color w:val="000000" w:themeColor="text1"/>
          <w:sz w:val="24"/>
          <w:szCs w:val="24"/>
        </w:rPr>
        <w:t>Empowering</w:t>
      </w:r>
      <w:proofErr w:type="spellEnd"/>
      <w:r w:rsidR="004829E6">
        <w:rPr>
          <w:rFonts w:ascii="Arial" w:hAnsi="Arial" w:cs="Arial"/>
          <w:color w:val="000000" w:themeColor="text1"/>
          <w:sz w:val="24"/>
          <w:szCs w:val="24"/>
        </w:rPr>
        <w:t xml:space="preserve"> </w:t>
      </w:r>
      <w:proofErr w:type="spellStart"/>
      <w:r w:rsidR="004829E6">
        <w:rPr>
          <w:rFonts w:ascii="Arial" w:hAnsi="Arial" w:cs="Arial"/>
          <w:color w:val="000000" w:themeColor="text1"/>
          <w:sz w:val="24"/>
          <w:szCs w:val="24"/>
        </w:rPr>
        <w:t>consumers</w:t>
      </w:r>
      <w:proofErr w:type="spellEnd"/>
      <w:r w:rsidR="004829E6">
        <w:rPr>
          <w:rFonts w:ascii="Arial" w:hAnsi="Arial" w:cs="Arial"/>
          <w:color w:val="000000" w:themeColor="text1"/>
          <w:sz w:val="24"/>
          <w:szCs w:val="24"/>
        </w:rPr>
        <w:t xml:space="preserve"> in the green transition », qui relie explicitement les questions de consommation aux enjeux environnementaux pour faire du consommateur un levier de la transition écologique.</w:t>
      </w:r>
    </w:p>
    <w:sectPr w:rsidR="00E61B45" w:rsidRPr="0048212B" w:rsidSect="00FE6C93">
      <w:pgSz w:w="11906" w:h="16838"/>
      <w:pgMar w:top="1134" w:right="1191" w:bottom="1134"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0AA11" w14:textId="77777777" w:rsidR="00FD2C14" w:rsidRDefault="00FD2C14" w:rsidP="00027C00">
      <w:pPr>
        <w:spacing w:after="0" w:line="240" w:lineRule="auto"/>
      </w:pPr>
      <w:r>
        <w:separator/>
      </w:r>
    </w:p>
  </w:endnote>
  <w:endnote w:type="continuationSeparator" w:id="0">
    <w:p w14:paraId="3680D3EB" w14:textId="77777777" w:rsidR="00FD2C14" w:rsidRDefault="00FD2C14" w:rsidP="00027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12A21" w14:textId="46FEE90E" w:rsidR="001B131B" w:rsidRDefault="001B131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AE2DB" w14:textId="1585BF0C" w:rsidR="001C26C5" w:rsidRDefault="00000000">
    <w:pPr>
      <w:pStyle w:val="Pieddepage"/>
      <w:jc w:val="right"/>
    </w:pPr>
    <w:sdt>
      <w:sdtPr>
        <w:id w:val="2019266797"/>
        <w:docPartObj>
          <w:docPartGallery w:val="Page Numbers (Bottom of Page)"/>
          <w:docPartUnique/>
        </w:docPartObj>
      </w:sdtPr>
      <w:sdtContent>
        <w:r w:rsidR="001C26C5">
          <w:fldChar w:fldCharType="begin"/>
        </w:r>
        <w:r w:rsidR="001C26C5">
          <w:instrText>PAGE   \* MERGEFORMAT</w:instrText>
        </w:r>
        <w:r w:rsidR="001C26C5">
          <w:fldChar w:fldCharType="separate"/>
        </w:r>
        <w:r w:rsidR="001C26C5">
          <w:rPr>
            <w:noProof/>
          </w:rPr>
          <w:t>24</w:t>
        </w:r>
        <w:r w:rsidR="001C26C5">
          <w:fldChar w:fldCharType="end"/>
        </w:r>
      </w:sdtContent>
    </w:sdt>
  </w:p>
  <w:p w14:paraId="28CDB1FE" w14:textId="77777777" w:rsidR="001C26C5" w:rsidRDefault="001C26C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8EF03" w14:textId="41B9F200" w:rsidR="001B131B" w:rsidRDefault="001B131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20DFF" w14:textId="77777777" w:rsidR="00FD2C14" w:rsidRDefault="00FD2C14" w:rsidP="00027C00">
      <w:pPr>
        <w:spacing w:after="0" w:line="240" w:lineRule="auto"/>
      </w:pPr>
      <w:r>
        <w:separator/>
      </w:r>
    </w:p>
  </w:footnote>
  <w:footnote w:type="continuationSeparator" w:id="0">
    <w:p w14:paraId="6C55D56B" w14:textId="77777777" w:rsidR="00FD2C14" w:rsidRDefault="00FD2C14" w:rsidP="00027C00">
      <w:pPr>
        <w:spacing w:after="0" w:line="240" w:lineRule="auto"/>
      </w:pPr>
      <w:r>
        <w:continuationSeparator/>
      </w:r>
    </w:p>
  </w:footnote>
  <w:footnote w:id="1">
    <w:p w14:paraId="0946A23B" w14:textId="77777777" w:rsidR="001B2225" w:rsidRDefault="001B2225">
      <w:pPr>
        <w:pStyle w:val="Notedebasdepage"/>
      </w:pPr>
      <w:r>
        <w:rPr>
          <w:rStyle w:val="Appelnotedebasdep"/>
        </w:rPr>
        <w:footnoteRef/>
      </w:r>
      <w:r>
        <w:t> : Journal officiel européen, références : CCMI/112 EESC-2013-1904</w:t>
      </w:r>
    </w:p>
  </w:footnote>
  <w:footnote w:id="2">
    <w:p w14:paraId="75CA5C37" w14:textId="77777777" w:rsidR="001B2225" w:rsidRPr="00027C00" w:rsidRDefault="001B2225">
      <w:pPr>
        <w:pStyle w:val="Notedebasdepage"/>
        <w:rPr>
          <w:lang w:val="en-US"/>
        </w:rPr>
      </w:pPr>
      <w:r>
        <w:rPr>
          <w:rStyle w:val="Appelnotedebasdep"/>
        </w:rPr>
        <w:footnoteRef/>
      </w:r>
      <w:r w:rsidRPr="00027C00">
        <w:rPr>
          <w:lang w:val="en-US"/>
        </w:rPr>
        <w:t xml:space="preserve"> : </w:t>
      </w:r>
      <w:r w:rsidRPr="00027C00">
        <w:rPr>
          <w:i/>
          <w:lang w:val="en-US"/>
        </w:rPr>
        <w:t>A longer lifetime for products: benefits for consumers and companies</w:t>
      </w:r>
      <w:r>
        <w:rPr>
          <w:lang w:val="en-US"/>
        </w:rPr>
        <w:t>, 2016.</w:t>
      </w:r>
    </w:p>
  </w:footnote>
  <w:footnote w:id="3">
    <w:p w14:paraId="6F409F51" w14:textId="77777777" w:rsidR="001B2225" w:rsidRDefault="001B2225" w:rsidP="004B43F1">
      <w:pPr>
        <w:pStyle w:val="Notedebasdepage"/>
        <w:jc w:val="both"/>
      </w:pPr>
      <w:r>
        <w:rPr>
          <w:rStyle w:val="Appelnotedebasdep"/>
        </w:rPr>
        <w:footnoteRef/>
      </w:r>
      <w:r>
        <w:t> : Las nuevas actitudes hacia el consumo y la producci</w:t>
      </w:r>
      <w:r w:rsidRPr="004B43F1">
        <w:t>ό</w:t>
      </w:r>
      <w:r>
        <w:t>n : las mejores pr</w:t>
      </w:r>
      <w:r w:rsidRPr="004B43F1">
        <w:t>ά</w:t>
      </w:r>
      <w:r>
        <w:t xml:space="preserve">cticas en el </w:t>
      </w:r>
      <w:r>
        <w:rPr>
          <w:rFonts w:cstheme="minorHAnsi"/>
        </w:rPr>
        <w:t>άmbito del consumo colaborativo y la obsolescencia planificada, par M. Alejandro Salcedo Aznal.</w:t>
      </w:r>
    </w:p>
  </w:footnote>
  <w:footnote w:id="4">
    <w:p w14:paraId="1D2CD1A7" w14:textId="77777777" w:rsidR="001B2225" w:rsidRDefault="001B2225">
      <w:pPr>
        <w:pStyle w:val="Notedebasdepage"/>
      </w:pPr>
      <w:r>
        <w:rPr>
          <w:rStyle w:val="Appelnotedebasdep"/>
        </w:rPr>
        <w:footnoteRef/>
      </w:r>
      <w:r>
        <w:t> : www.beuc.eu/durable-goods.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814D5" w14:textId="77777777" w:rsidR="00A51A94" w:rsidRDefault="00A51A9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21557" w14:textId="77777777" w:rsidR="00A51A94" w:rsidRDefault="00A51A9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BDE40" w14:textId="77777777" w:rsidR="00A51A94" w:rsidRDefault="00A51A9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17082"/>
    <w:multiLevelType w:val="hybridMultilevel"/>
    <w:tmpl w:val="FB2AFFE4"/>
    <w:lvl w:ilvl="0" w:tplc="33EEB69E">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37F023BA"/>
    <w:multiLevelType w:val="hybridMultilevel"/>
    <w:tmpl w:val="EF622D2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4AAB40E0"/>
    <w:multiLevelType w:val="hybridMultilevel"/>
    <w:tmpl w:val="678A8FD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41369897">
    <w:abstractNumId w:val="1"/>
  </w:num>
  <w:num w:numId="2" w16cid:durableId="446510175">
    <w:abstractNumId w:val="2"/>
  </w:num>
  <w:num w:numId="3" w16cid:durableId="379671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63F"/>
    <w:rsid w:val="0000794E"/>
    <w:rsid w:val="00017770"/>
    <w:rsid w:val="00027C00"/>
    <w:rsid w:val="00037916"/>
    <w:rsid w:val="0005021C"/>
    <w:rsid w:val="0007175C"/>
    <w:rsid w:val="000740B5"/>
    <w:rsid w:val="000863B4"/>
    <w:rsid w:val="000A0E34"/>
    <w:rsid w:val="000B33B1"/>
    <w:rsid w:val="000D3D10"/>
    <w:rsid w:val="000D4C2C"/>
    <w:rsid w:val="000F6AFB"/>
    <w:rsid w:val="000F779E"/>
    <w:rsid w:val="001241E2"/>
    <w:rsid w:val="00156C81"/>
    <w:rsid w:val="00165A03"/>
    <w:rsid w:val="001757A4"/>
    <w:rsid w:val="00175E43"/>
    <w:rsid w:val="0018360F"/>
    <w:rsid w:val="001B131B"/>
    <w:rsid w:val="001B1394"/>
    <w:rsid w:val="001B1D5F"/>
    <w:rsid w:val="001B2225"/>
    <w:rsid w:val="001C26C5"/>
    <w:rsid w:val="001D47E7"/>
    <w:rsid w:val="001E6D1C"/>
    <w:rsid w:val="002231F4"/>
    <w:rsid w:val="00247631"/>
    <w:rsid w:val="00277238"/>
    <w:rsid w:val="002C08F1"/>
    <w:rsid w:val="002C427E"/>
    <w:rsid w:val="002E1AD6"/>
    <w:rsid w:val="002E52F7"/>
    <w:rsid w:val="003145E4"/>
    <w:rsid w:val="003408A7"/>
    <w:rsid w:val="00346670"/>
    <w:rsid w:val="00362B5D"/>
    <w:rsid w:val="00385625"/>
    <w:rsid w:val="00390791"/>
    <w:rsid w:val="003F06DA"/>
    <w:rsid w:val="0041377F"/>
    <w:rsid w:val="00415C1F"/>
    <w:rsid w:val="0044632B"/>
    <w:rsid w:val="00456FE2"/>
    <w:rsid w:val="004602C4"/>
    <w:rsid w:val="00467BA9"/>
    <w:rsid w:val="0048212B"/>
    <w:rsid w:val="004829E6"/>
    <w:rsid w:val="00496AEC"/>
    <w:rsid w:val="004B43F1"/>
    <w:rsid w:val="004C5911"/>
    <w:rsid w:val="004D31C2"/>
    <w:rsid w:val="004D33B5"/>
    <w:rsid w:val="004E5433"/>
    <w:rsid w:val="00532470"/>
    <w:rsid w:val="00551BA5"/>
    <w:rsid w:val="005762CF"/>
    <w:rsid w:val="00580B50"/>
    <w:rsid w:val="0059180D"/>
    <w:rsid w:val="00594978"/>
    <w:rsid w:val="005A36E4"/>
    <w:rsid w:val="005B21B2"/>
    <w:rsid w:val="005C31F2"/>
    <w:rsid w:val="005D21AD"/>
    <w:rsid w:val="006138EE"/>
    <w:rsid w:val="0069158B"/>
    <w:rsid w:val="00691DA7"/>
    <w:rsid w:val="006B7ED7"/>
    <w:rsid w:val="006C6B1C"/>
    <w:rsid w:val="006D75E9"/>
    <w:rsid w:val="006F4F4A"/>
    <w:rsid w:val="007329D0"/>
    <w:rsid w:val="00742B38"/>
    <w:rsid w:val="00761669"/>
    <w:rsid w:val="007A4D6E"/>
    <w:rsid w:val="007B4839"/>
    <w:rsid w:val="007C40F5"/>
    <w:rsid w:val="007D5E1F"/>
    <w:rsid w:val="007E09A7"/>
    <w:rsid w:val="0084689D"/>
    <w:rsid w:val="008470A3"/>
    <w:rsid w:val="008570DD"/>
    <w:rsid w:val="008623E3"/>
    <w:rsid w:val="00862865"/>
    <w:rsid w:val="00893AF6"/>
    <w:rsid w:val="008A3238"/>
    <w:rsid w:val="008E361E"/>
    <w:rsid w:val="00933E4B"/>
    <w:rsid w:val="00942DAC"/>
    <w:rsid w:val="00985962"/>
    <w:rsid w:val="009860F7"/>
    <w:rsid w:val="009C6A9F"/>
    <w:rsid w:val="009D2AB1"/>
    <w:rsid w:val="00A14BB1"/>
    <w:rsid w:val="00A23192"/>
    <w:rsid w:val="00A44FF9"/>
    <w:rsid w:val="00A51A94"/>
    <w:rsid w:val="00AD7AD8"/>
    <w:rsid w:val="00AE31FC"/>
    <w:rsid w:val="00AF6923"/>
    <w:rsid w:val="00B00F0F"/>
    <w:rsid w:val="00B33320"/>
    <w:rsid w:val="00B3434C"/>
    <w:rsid w:val="00B8163F"/>
    <w:rsid w:val="00BE482A"/>
    <w:rsid w:val="00C04461"/>
    <w:rsid w:val="00C1383F"/>
    <w:rsid w:val="00C23A39"/>
    <w:rsid w:val="00C43BCC"/>
    <w:rsid w:val="00C65F71"/>
    <w:rsid w:val="00C70256"/>
    <w:rsid w:val="00C73948"/>
    <w:rsid w:val="00CB3189"/>
    <w:rsid w:val="00CC0FD9"/>
    <w:rsid w:val="00CD2A0A"/>
    <w:rsid w:val="00CE531D"/>
    <w:rsid w:val="00CF7308"/>
    <w:rsid w:val="00D165EF"/>
    <w:rsid w:val="00D20A14"/>
    <w:rsid w:val="00D25FF2"/>
    <w:rsid w:val="00D274CF"/>
    <w:rsid w:val="00D77B90"/>
    <w:rsid w:val="00DC0115"/>
    <w:rsid w:val="00DD3405"/>
    <w:rsid w:val="00DF1E0E"/>
    <w:rsid w:val="00DF4194"/>
    <w:rsid w:val="00E0062E"/>
    <w:rsid w:val="00E17A9E"/>
    <w:rsid w:val="00E241C8"/>
    <w:rsid w:val="00E61B45"/>
    <w:rsid w:val="00E61D13"/>
    <w:rsid w:val="00E67D83"/>
    <w:rsid w:val="00E730CF"/>
    <w:rsid w:val="00E85723"/>
    <w:rsid w:val="00E91B46"/>
    <w:rsid w:val="00EA0671"/>
    <w:rsid w:val="00EA0A7E"/>
    <w:rsid w:val="00EA6E71"/>
    <w:rsid w:val="00EC76BA"/>
    <w:rsid w:val="00EF5104"/>
    <w:rsid w:val="00EF609F"/>
    <w:rsid w:val="00F2693E"/>
    <w:rsid w:val="00F40219"/>
    <w:rsid w:val="00F45D19"/>
    <w:rsid w:val="00F61D6A"/>
    <w:rsid w:val="00F93AE1"/>
    <w:rsid w:val="00FB615F"/>
    <w:rsid w:val="00FB733E"/>
    <w:rsid w:val="00FD2C14"/>
    <w:rsid w:val="00FD5679"/>
    <w:rsid w:val="00FE6C93"/>
    <w:rsid w:val="00FF45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2E0AE"/>
  <w15:chartTrackingRefBased/>
  <w15:docId w15:val="{5D728A14-FA9B-4A37-82CF-8CA158AC9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D21AD"/>
    <w:pPr>
      <w:ind w:left="720"/>
      <w:contextualSpacing/>
    </w:pPr>
  </w:style>
  <w:style w:type="paragraph" w:styleId="Notedebasdepage">
    <w:name w:val="footnote text"/>
    <w:basedOn w:val="Normal"/>
    <w:link w:val="NotedebasdepageCar"/>
    <w:uiPriority w:val="99"/>
    <w:semiHidden/>
    <w:unhideWhenUsed/>
    <w:rsid w:val="00027C0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27C00"/>
    <w:rPr>
      <w:sz w:val="20"/>
      <w:szCs w:val="20"/>
    </w:rPr>
  </w:style>
  <w:style w:type="character" w:styleId="Appelnotedebasdep">
    <w:name w:val="footnote reference"/>
    <w:basedOn w:val="Policepardfaut"/>
    <w:uiPriority w:val="99"/>
    <w:semiHidden/>
    <w:unhideWhenUsed/>
    <w:rsid w:val="00027C00"/>
    <w:rPr>
      <w:vertAlign w:val="superscript"/>
    </w:rPr>
  </w:style>
  <w:style w:type="paragraph" w:styleId="En-tte">
    <w:name w:val="header"/>
    <w:basedOn w:val="Normal"/>
    <w:link w:val="En-tteCar"/>
    <w:uiPriority w:val="99"/>
    <w:unhideWhenUsed/>
    <w:rsid w:val="001C26C5"/>
    <w:pPr>
      <w:tabs>
        <w:tab w:val="center" w:pos="4536"/>
        <w:tab w:val="right" w:pos="9072"/>
      </w:tabs>
      <w:spacing w:after="0" w:line="240" w:lineRule="auto"/>
    </w:pPr>
  </w:style>
  <w:style w:type="character" w:customStyle="1" w:styleId="En-tteCar">
    <w:name w:val="En-tête Car"/>
    <w:basedOn w:val="Policepardfaut"/>
    <w:link w:val="En-tte"/>
    <w:uiPriority w:val="99"/>
    <w:rsid w:val="001C26C5"/>
  </w:style>
  <w:style w:type="paragraph" w:styleId="Pieddepage">
    <w:name w:val="footer"/>
    <w:basedOn w:val="Normal"/>
    <w:link w:val="PieddepageCar"/>
    <w:uiPriority w:val="99"/>
    <w:unhideWhenUsed/>
    <w:rsid w:val="001C26C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184751">
      <w:bodyDiv w:val="1"/>
      <w:marLeft w:val="0"/>
      <w:marRight w:val="0"/>
      <w:marTop w:val="0"/>
      <w:marBottom w:val="0"/>
      <w:divBdr>
        <w:top w:val="none" w:sz="0" w:space="0" w:color="auto"/>
        <w:left w:val="none" w:sz="0" w:space="0" w:color="auto"/>
        <w:bottom w:val="none" w:sz="0" w:space="0" w:color="auto"/>
        <w:right w:val="none" w:sz="0" w:space="0" w:color="auto"/>
      </w:divBdr>
    </w:div>
    <w:div w:id="1846937354">
      <w:bodyDiv w:val="1"/>
      <w:marLeft w:val="0"/>
      <w:marRight w:val="0"/>
      <w:marTop w:val="0"/>
      <w:marBottom w:val="0"/>
      <w:divBdr>
        <w:top w:val="none" w:sz="0" w:space="0" w:color="auto"/>
        <w:left w:val="none" w:sz="0" w:space="0" w:color="auto"/>
        <w:bottom w:val="none" w:sz="0" w:space="0" w:color="auto"/>
        <w:right w:val="none" w:sz="0" w:space="0" w:color="auto"/>
      </w:divBdr>
      <w:divsChild>
        <w:div w:id="1586914324">
          <w:marLeft w:val="0"/>
          <w:marRight w:val="0"/>
          <w:marTop w:val="0"/>
          <w:marBottom w:val="0"/>
          <w:divBdr>
            <w:top w:val="none" w:sz="0" w:space="0" w:color="auto"/>
            <w:left w:val="none" w:sz="0" w:space="0" w:color="auto"/>
            <w:bottom w:val="none" w:sz="0" w:space="0" w:color="auto"/>
            <w:right w:val="none" w:sz="0" w:space="0" w:color="auto"/>
          </w:divBdr>
        </w:div>
      </w:divsChild>
    </w:div>
    <w:div w:id="1894153024">
      <w:bodyDiv w:val="1"/>
      <w:marLeft w:val="0"/>
      <w:marRight w:val="0"/>
      <w:marTop w:val="0"/>
      <w:marBottom w:val="0"/>
      <w:divBdr>
        <w:top w:val="none" w:sz="0" w:space="0" w:color="auto"/>
        <w:left w:val="none" w:sz="0" w:space="0" w:color="auto"/>
        <w:bottom w:val="none" w:sz="0" w:space="0" w:color="auto"/>
        <w:right w:val="none" w:sz="0" w:space="0" w:color="auto"/>
      </w:divBdr>
    </w:div>
    <w:div w:id="191623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3.xml"/><Relationship Id="rId21" Type="http://schemas.openxmlformats.org/officeDocument/2006/relationships/image" Target="media/image14.pn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33"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32" Type="http://schemas.openxmlformats.org/officeDocument/2006/relationships/image" Target="media/image19.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image" Target="media/image17.jpeg"/><Relationship Id="rId35" Type="http://schemas.openxmlformats.org/officeDocument/2006/relationships/image" Target="media/image22.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8DA18-C7A0-438D-A624-574DEFC412D5}">
  <ds:schemaRefs>
    <ds:schemaRef ds:uri="http://schemas.openxmlformats.org/officeDocument/2006/bibliography"/>
  </ds:schemaRefs>
</ds:datastoreItem>
</file>

<file path=docMetadata/LabelInfo.xml><?xml version="1.0" encoding="utf-8"?>
<clbl:labelList xmlns:clbl="http://schemas.microsoft.com/office/2020/mipLabelMetadata">
  <clbl:label id="{07222825-62ea-40f3-96b5-5375c07996e2}" enabled="1" method="Privileged" siteId="{90c7a20a-f34b-40bf-bc48-b9253b6f5d20}"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23</Pages>
  <Words>6542</Words>
  <Characters>35981</Characters>
  <Application>Microsoft Office Word</Application>
  <DocSecurity>0</DocSecurity>
  <Lines>299</Lines>
  <Paragraphs>84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NdA</dc:creator>
  <cp:keywords/>
  <dc:description/>
  <cp:lastModifiedBy>Microsoft Office User</cp:lastModifiedBy>
  <cp:revision>2</cp:revision>
  <dcterms:created xsi:type="dcterms:W3CDTF">2023-10-16T09:32:00Z</dcterms:created>
  <dcterms:modified xsi:type="dcterms:W3CDTF">2023-10-16T09:32:00Z</dcterms:modified>
</cp:coreProperties>
</file>