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7C24" w14:textId="77777777" w:rsidR="0065249A" w:rsidRPr="00FB27FF" w:rsidRDefault="00FB27FF" w:rsidP="00FB27FF">
      <w:pPr>
        <w:jc w:val="center"/>
        <w:rPr>
          <w:rFonts w:ascii="Arial" w:hAnsi="Arial" w:cs="Arial"/>
          <w:b/>
          <w:bCs/>
        </w:rPr>
      </w:pPr>
      <w:r w:rsidRPr="00FB27FF">
        <w:rPr>
          <w:rFonts w:ascii="Arial" w:hAnsi="Arial" w:cs="Arial"/>
          <w:b/>
          <w:bCs/>
        </w:rPr>
        <w:t>Les nouvelles temporalités de la communication d’entreprise</w:t>
      </w:r>
    </w:p>
    <w:p w14:paraId="5BE86AAF" w14:textId="77777777" w:rsidR="00FB27FF" w:rsidRDefault="00FB27FF" w:rsidP="00FB27FF">
      <w:pPr>
        <w:spacing w:line="312" w:lineRule="auto"/>
        <w:rPr>
          <w:rFonts w:ascii="Arial" w:hAnsi="Arial" w:cs="Arial"/>
        </w:rPr>
      </w:pPr>
    </w:p>
    <w:p w14:paraId="7E51B435" w14:textId="77777777" w:rsidR="00FB27FF" w:rsidRDefault="00FB27FF" w:rsidP="00FB27FF">
      <w:pPr>
        <w:spacing w:line="312" w:lineRule="auto"/>
        <w:rPr>
          <w:rFonts w:ascii="Arial" w:hAnsi="Arial" w:cs="Arial"/>
        </w:rPr>
      </w:pPr>
    </w:p>
    <w:p w14:paraId="1F7B4007" w14:textId="77777777" w:rsidR="00FB27FF" w:rsidRDefault="00FB27FF" w:rsidP="00FB27FF">
      <w:pPr>
        <w:spacing w:line="312" w:lineRule="auto"/>
        <w:jc w:val="both"/>
        <w:rPr>
          <w:rFonts w:ascii="Arial" w:hAnsi="Arial" w:cs="Arial"/>
        </w:rPr>
      </w:pPr>
      <w:r>
        <w:rPr>
          <w:rFonts w:ascii="Arial" w:hAnsi="Arial" w:cs="Arial"/>
        </w:rPr>
        <w:t>La plupart des enquêtes et témoignages provenant de la fonction communication en entreprise mettent en évidence une accélération du rythme de l’activité. Les communicants utilisent le terme « stressant » en premier qualificatif de leur métier, le mot le plus fréquent dans les échanges au sein d’une direction de la communication est « réactif », et les responsables de relations publiques assimilent leur métier à celui du</w:t>
      </w:r>
      <w:r w:rsidR="002976C2">
        <w:rPr>
          <w:rFonts w:ascii="Arial" w:hAnsi="Arial" w:cs="Arial"/>
        </w:rPr>
        <w:t xml:space="preserve"> </w:t>
      </w:r>
      <w:r>
        <w:rPr>
          <w:rFonts w:ascii="Arial" w:hAnsi="Arial" w:cs="Arial"/>
        </w:rPr>
        <w:t>pompier</w:t>
      </w:r>
      <w:r w:rsidR="002976C2">
        <w:rPr>
          <w:rStyle w:val="Appelnotedebasdep"/>
          <w:rFonts w:ascii="Arial" w:hAnsi="Arial" w:cs="Arial"/>
        </w:rPr>
        <w:footnoteReference w:id="1"/>
      </w:r>
      <w:r>
        <w:rPr>
          <w:rFonts w:ascii="Arial" w:hAnsi="Arial" w:cs="Arial"/>
        </w:rPr>
        <w:t>. Les soldats du feu sont d’ailleurs souvent pris en exemple pour illustrer la nécessité d’intervenir rapidement dans les différents domaines</w:t>
      </w:r>
      <w:r w:rsidR="002976C2">
        <w:rPr>
          <w:rFonts w:ascii="Arial" w:hAnsi="Arial" w:cs="Arial"/>
        </w:rPr>
        <w:t xml:space="preserve"> de communication</w:t>
      </w:r>
      <w:r w:rsidR="002976C2">
        <w:rPr>
          <w:rStyle w:val="Appelnotedebasdep"/>
          <w:rFonts w:ascii="Arial" w:hAnsi="Arial" w:cs="Arial"/>
        </w:rPr>
        <w:footnoteReference w:id="2"/>
      </w:r>
      <w:r w:rsidR="002976C2">
        <w:rPr>
          <w:rFonts w:ascii="Arial" w:hAnsi="Arial" w:cs="Arial"/>
        </w:rPr>
        <w:t>. L’accélération temporelle concerne l’ensemble des disciplines à l’exemple de la communication interne pour laquelle les communicants sont majoritaires pour souligner la pression et la charge mentale</w:t>
      </w:r>
      <w:r w:rsidR="00AD14B0">
        <w:rPr>
          <w:rFonts w:ascii="Arial" w:hAnsi="Arial" w:cs="Arial"/>
        </w:rPr>
        <w:t xml:space="preserve"> de leur activité et se plaindre du décalage entre leur souhait de se consacrer davantage aux questions stratégiques par rapport à la réalité de leur métier essentiellement basé sur les aspects instrumentaux de la fonction.</w:t>
      </w:r>
    </w:p>
    <w:p w14:paraId="5654203D" w14:textId="77777777" w:rsidR="00AD14B0" w:rsidRDefault="00AD14B0" w:rsidP="00FB27FF">
      <w:pPr>
        <w:spacing w:line="312" w:lineRule="auto"/>
        <w:jc w:val="both"/>
        <w:rPr>
          <w:rFonts w:ascii="Arial" w:hAnsi="Arial" w:cs="Arial"/>
        </w:rPr>
      </w:pPr>
    </w:p>
    <w:p w14:paraId="746599E0" w14:textId="77777777" w:rsidR="00AD14B0" w:rsidRDefault="00AD14B0" w:rsidP="00FB27FF">
      <w:pPr>
        <w:spacing w:line="312" w:lineRule="auto"/>
        <w:jc w:val="both"/>
        <w:rPr>
          <w:rFonts w:ascii="Arial" w:hAnsi="Arial" w:cs="Arial"/>
        </w:rPr>
      </w:pPr>
      <w:r>
        <w:rPr>
          <w:rFonts w:ascii="Arial" w:hAnsi="Arial" w:cs="Arial"/>
        </w:rPr>
        <w:t>Cette accélération du temps de la communication se présente comme un phénomène structurel qui remet largement en question les modalités traditionnelles d’exercice du métier de communicant.</w:t>
      </w:r>
    </w:p>
    <w:p w14:paraId="78CD1EC8" w14:textId="77777777" w:rsidR="00AD14B0" w:rsidRDefault="00AD14B0" w:rsidP="00FB27FF">
      <w:pPr>
        <w:spacing w:line="312" w:lineRule="auto"/>
        <w:jc w:val="both"/>
        <w:rPr>
          <w:rFonts w:ascii="Arial" w:hAnsi="Arial" w:cs="Arial"/>
        </w:rPr>
      </w:pPr>
    </w:p>
    <w:p w14:paraId="7022DAF6" w14:textId="77777777" w:rsidR="00AD14B0" w:rsidRPr="00AD14B0" w:rsidRDefault="00AD14B0" w:rsidP="00FB27FF">
      <w:pPr>
        <w:spacing w:line="312" w:lineRule="auto"/>
        <w:jc w:val="both"/>
        <w:rPr>
          <w:rFonts w:ascii="Arial" w:hAnsi="Arial" w:cs="Arial"/>
          <w:b/>
          <w:bCs/>
        </w:rPr>
      </w:pPr>
      <w:r w:rsidRPr="00AD14B0">
        <w:rPr>
          <w:rFonts w:ascii="Arial" w:hAnsi="Arial" w:cs="Arial"/>
          <w:b/>
          <w:bCs/>
        </w:rPr>
        <w:t>Des causes structurelles et multiples</w:t>
      </w:r>
    </w:p>
    <w:p w14:paraId="0436F666" w14:textId="77777777" w:rsidR="00AD14B0" w:rsidRDefault="00AD14B0" w:rsidP="00FB27FF">
      <w:pPr>
        <w:spacing w:line="312" w:lineRule="auto"/>
        <w:jc w:val="both"/>
        <w:rPr>
          <w:rFonts w:ascii="Arial" w:hAnsi="Arial" w:cs="Arial"/>
        </w:rPr>
      </w:pPr>
    </w:p>
    <w:p w14:paraId="4B97513D" w14:textId="77777777" w:rsidR="00AD14B0" w:rsidRDefault="00AD14B0" w:rsidP="00FB27FF">
      <w:pPr>
        <w:spacing w:line="312" w:lineRule="auto"/>
        <w:jc w:val="both"/>
        <w:rPr>
          <w:rFonts w:ascii="Arial" w:hAnsi="Arial" w:cs="Arial"/>
        </w:rPr>
      </w:pPr>
      <w:r>
        <w:rPr>
          <w:rFonts w:ascii="Arial" w:hAnsi="Arial" w:cs="Arial"/>
        </w:rPr>
        <w:t>Le premier élément explicatif de l’accélération de la rapidité du rythme communicationnel provient de la généralisation des réseaux sociaux a</w:t>
      </w:r>
      <w:r w:rsidR="00715FF4">
        <w:rPr>
          <w:rFonts w:ascii="Arial" w:hAnsi="Arial" w:cs="Arial"/>
        </w:rPr>
        <w:t>près le</w:t>
      </w:r>
      <w:r>
        <w:rPr>
          <w:rFonts w:ascii="Arial" w:hAnsi="Arial" w:cs="Arial"/>
        </w:rPr>
        <w:t>s années 2005. Le phénomène a toutefois débuté une dizaine d’années auparavant avec l’émergence d’internet en entreprise. Internet a probablement constitué le premier accélérateur par la suppression du papier et corrélativement du rythme postal. Plaquette</w:t>
      </w:r>
      <w:r w:rsidR="00D32A1F">
        <w:rPr>
          <w:rFonts w:ascii="Arial" w:hAnsi="Arial" w:cs="Arial"/>
        </w:rPr>
        <w:t>s</w:t>
      </w:r>
      <w:r>
        <w:rPr>
          <w:rFonts w:ascii="Arial" w:hAnsi="Arial" w:cs="Arial"/>
        </w:rPr>
        <w:t xml:space="preserve"> de présentation, livret</w:t>
      </w:r>
      <w:r w:rsidR="00D32A1F">
        <w:rPr>
          <w:rFonts w:ascii="Arial" w:hAnsi="Arial" w:cs="Arial"/>
        </w:rPr>
        <w:t>s</w:t>
      </w:r>
      <w:r>
        <w:rPr>
          <w:rFonts w:ascii="Arial" w:hAnsi="Arial" w:cs="Arial"/>
        </w:rPr>
        <w:t xml:space="preserve"> d’accueil, journaux internes, l’ensemble de ces outils nécessitait de nombreux allers-retours avec des agences spécialisées en communication éditoriale. Il suffit d’ouvrir un manuel de communication interne du début des années 90 pour constater la place du journal interne, réduit de nos jours à quelques pages.</w:t>
      </w:r>
      <w:r w:rsidR="009D4609">
        <w:rPr>
          <w:rFonts w:ascii="Arial" w:hAnsi="Arial" w:cs="Arial"/>
        </w:rPr>
        <w:t xml:space="preserve"> La réalisation de celui-ci étant totalement numérisée, elle ne nécessite que quelques ajustements et validations en temps réel, comme la diffusion qui s’opère désormais majoritairement via une annonce </w:t>
      </w:r>
      <w:r w:rsidR="00BB4582">
        <w:rPr>
          <w:rFonts w:ascii="Arial" w:hAnsi="Arial" w:cs="Arial"/>
        </w:rPr>
        <w:t xml:space="preserve">de </w:t>
      </w:r>
      <w:r w:rsidR="009D4609">
        <w:rPr>
          <w:rFonts w:ascii="Arial" w:hAnsi="Arial" w:cs="Arial"/>
        </w:rPr>
        <w:t xml:space="preserve">mise en ligne sur l’intranet de l’organisation. La suppression du papier a modifié le rapport à l’information dans </w:t>
      </w:r>
      <w:r w:rsidR="009D4609">
        <w:rPr>
          <w:rFonts w:ascii="Arial" w:hAnsi="Arial" w:cs="Arial"/>
        </w:rPr>
        <w:lastRenderedPageBreak/>
        <w:t>l’entreprise avec la réduction des abonnements aux revues professionnelles et en conséquence de la circulation de la documentation en entreprise, elle a, à l’inverse, accéléré la dynamique de surcharge informationnelle. Selon plusieurs études, un cadre reçoit entre 80 et 100 messages électroniques quotidiennement et 30 % de son temps de travail est consacré à la gestion des courriels</w:t>
      </w:r>
      <w:r w:rsidR="009D4609">
        <w:rPr>
          <w:rStyle w:val="Appelnotedebasdep"/>
          <w:rFonts w:ascii="Arial" w:hAnsi="Arial" w:cs="Arial"/>
        </w:rPr>
        <w:footnoteReference w:id="3"/>
      </w:r>
      <w:r w:rsidR="009D4609">
        <w:rPr>
          <w:rFonts w:ascii="Arial" w:hAnsi="Arial" w:cs="Arial"/>
        </w:rPr>
        <w:t>. Il est à noter que ce phénomène</w:t>
      </w:r>
      <w:r w:rsidR="00D32A1F">
        <w:rPr>
          <w:rFonts w:ascii="Arial" w:hAnsi="Arial" w:cs="Arial"/>
        </w:rPr>
        <w:t xml:space="preserve"> d’accélération du temps de traitement des informations est proportionnel à la place du salarié dans la hiérarchie</w:t>
      </w:r>
      <w:r w:rsidR="00D32A1F">
        <w:rPr>
          <w:rStyle w:val="Appelnotedebasdep"/>
          <w:rFonts w:ascii="Arial" w:hAnsi="Arial" w:cs="Arial"/>
        </w:rPr>
        <w:footnoteReference w:id="4"/>
      </w:r>
      <w:r w:rsidR="00D32A1F">
        <w:rPr>
          <w:rFonts w:ascii="Arial" w:hAnsi="Arial" w:cs="Arial"/>
        </w:rPr>
        <w:t>.</w:t>
      </w:r>
    </w:p>
    <w:p w14:paraId="0714751E" w14:textId="77777777" w:rsidR="00D32A1F" w:rsidRDefault="00D32A1F" w:rsidP="00FB27FF">
      <w:pPr>
        <w:spacing w:line="312" w:lineRule="auto"/>
        <w:jc w:val="both"/>
        <w:rPr>
          <w:rFonts w:ascii="Arial" w:hAnsi="Arial" w:cs="Arial"/>
        </w:rPr>
      </w:pPr>
    </w:p>
    <w:p w14:paraId="36DDBF37" w14:textId="77777777" w:rsidR="00D32A1F" w:rsidRDefault="00D32A1F" w:rsidP="00FB27FF">
      <w:pPr>
        <w:spacing w:line="312" w:lineRule="auto"/>
        <w:jc w:val="both"/>
        <w:rPr>
          <w:rFonts w:ascii="Arial" w:hAnsi="Arial" w:cs="Arial"/>
        </w:rPr>
      </w:pPr>
      <w:r>
        <w:rPr>
          <w:rFonts w:ascii="Arial" w:hAnsi="Arial" w:cs="Arial"/>
        </w:rPr>
        <w:t>C’est toutefois l’émergence et la généralisation des réseaux sociaux dans la période 2005-2010 qui a révolutionné le temps de la communication en instaurant une communication désignée comme étant 360/365, c’est-à-dire qu’elle concernait l’ensemble des domaines d’action de l’entreprise</w:t>
      </w:r>
      <w:r w:rsidR="00715FF4">
        <w:rPr>
          <w:rFonts w:ascii="Arial" w:hAnsi="Arial" w:cs="Arial"/>
        </w:rPr>
        <w:t xml:space="preserve"> (360°)</w:t>
      </w:r>
      <w:r>
        <w:rPr>
          <w:rFonts w:ascii="Arial" w:hAnsi="Arial" w:cs="Arial"/>
        </w:rPr>
        <w:t xml:space="preserve"> et qu’elle s’appliquait sans interruption tout au long de l’année, 24 heures sur 24, 7 jours sur 7 et 365 jours par an. La communication d’entreprise ne s’effectu</w:t>
      </w:r>
      <w:r w:rsidR="00715FF4">
        <w:rPr>
          <w:rFonts w:ascii="Arial" w:hAnsi="Arial" w:cs="Arial"/>
        </w:rPr>
        <w:t>e</w:t>
      </w:r>
      <w:r>
        <w:rPr>
          <w:rFonts w:ascii="Arial" w:hAnsi="Arial" w:cs="Arial"/>
        </w:rPr>
        <w:t xml:space="preserve"> plus au sein d’un cadre défini par la journée de travail. </w:t>
      </w:r>
      <w:r w:rsidR="00BB4582">
        <w:rPr>
          <w:rFonts w:ascii="Arial" w:hAnsi="Arial" w:cs="Arial"/>
        </w:rPr>
        <w:t xml:space="preserve">Le communicant doit désormais pouvoir réagir instantanément à tout message erroné ou critique concernant son entreprise sur les réseaux sociaux. </w:t>
      </w:r>
      <w:r w:rsidR="00B13299">
        <w:rPr>
          <w:rFonts w:ascii="Arial" w:hAnsi="Arial" w:cs="Arial"/>
        </w:rPr>
        <w:t>Le phénomène s’accroît avec la taille de l’organisation et pour les communicants en charge des affaires int</w:t>
      </w:r>
      <w:r w:rsidR="00715FF4">
        <w:rPr>
          <w:rFonts w:ascii="Arial" w:hAnsi="Arial" w:cs="Arial"/>
        </w:rPr>
        <w:t>er</w:t>
      </w:r>
      <w:r w:rsidR="00B13299">
        <w:rPr>
          <w:rFonts w:ascii="Arial" w:hAnsi="Arial" w:cs="Arial"/>
        </w:rPr>
        <w:t>n</w:t>
      </w:r>
      <w:r w:rsidR="00715FF4">
        <w:rPr>
          <w:rFonts w:ascii="Arial" w:hAnsi="Arial" w:cs="Arial"/>
        </w:rPr>
        <w:t>atio</w:t>
      </w:r>
      <w:r w:rsidR="00B13299">
        <w:rPr>
          <w:rFonts w:ascii="Arial" w:hAnsi="Arial" w:cs="Arial"/>
        </w:rPr>
        <w:t>n</w:t>
      </w:r>
      <w:r w:rsidR="00715FF4">
        <w:rPr>
          <w:rFonts w:ascii="Arial" w:hAnsi="Arial" w:cs="Arial"/>
        </w:rPr>
        <w:t>a</w:t>
      </w:r>
      <w:r w:rsidR="00B13299">
        <w:rPr>
          <w:rFonts w:ascii="Arial" w:hAnsi="Arial" w:cs="Arial"/>
        </w:rPr>
        <w:t xml:space="preserve">les, un </w:t>
      </w:r>
      <w:proofErr w:type="spellStart"/>
      <w:r w:rsidR="00B13299" w:rsidRPr="00B13299">
        <w:rPr>
          <w:rFonts w:ascii="Arial" w:hAnsi="Arial" w:cs="Arial"/>
          <w:i/>
          <w:iCs/>
        </w:rPr>
        <w:t>bad</w:t>
      </w:r>
      <w:proofErr w:type="spellEnd"/>
      <w:r w:rsidR="00B13299" w:rsidRPr="00B13299">
        <w:rPr>
          <w:rFonts w:ascii="Arial" w:hAnsi="Arial" w:cs="Arial"/>
          <w:i/>
          <w:iCs/>
        </w:rPr>
        <w:t xml:space="preserve"> buzz</w:t>
      </w:r>
      <w:r w:rsidR="00B13299">
        <w:rPr>
          <w:rFonts w:ascii="Arial" w:hAnsi="Arial" w:cs="Arial"/>
        </w:rPr>
        <w:t xml:space="preserve"> infondé devra faire l’objet d’une réponse immédiate, même dans l’hypothèse d’un important décalage horaire.</w:t>
      </w:r>
    </w:p>
    <w:p w14:paraId="73FD671C" w14:textId="77777777" w:rsidR="00B13299" w:rsidRDefault="00B13299" w:rsidP="00FB27FF">
      <w:pPr>
        <w:spacing w:line="312" w:lineRule="auto"/>
        <w:jc w:val="both"/>
        <w:rPr>
          <w:rFonts w:ascii="Arial" w:hAnsi="Arial" w:cs="Arial"/>
        </w:rPr>
      </w:pPr>
    </w:p>
    <w:p w14:paraId="5B699DF9" w14:textId="77777777" w:rsidR="00B13299" w:rsidRDefault="00B13299" w:rsidP="00FB27FF">
      <w:pPr>
        <w:spacing w:line="312" w:lineRule="auto"/>
        <w:jc w:val="both"/>
        <w:rPr>
          <w:rFonts w:ascii="Arial" w:hAnsi="Arial" w:cs="Arial"/>
        </w:rPr>
      </w:pPr>
      <w:r>
        <w:rPr>
          <w:rFonts w:ascii="Arial" w:hAnsi="Arial" w:cs="Arial"/>
        </w:rPr>
        <w:t xml:space="preserve">L’accroissement des régulations contribue au renouvellement incessant des modes de communication. Sur le sujet de la publicité extérieure (l’affichage), la France a </w:t>
      </w:r>
      <w:r w:rsidR="00151E12">
        <w:rPr>
          <w:rFonts w:ascii="Arial" w:hAnsi="Arial" w:cs="Arial"/>
        </w:rPr>
        <w:t>expérimenté</w:t>
      </w:r>
      <w:r>
        <w:rPr>
          <w:rFonts w:ascii="Arial" w:hAnsi="Arial" w:cs="Arial"/>
        </w:rPr>
        <w:t xml:space="preserve"> sept nouvelles réglementations depuis 2015</w:t>
      </w:r>
      <w:r>
        <w:rPr>
          <w:rStyle w:val="Appelnotedebasdep"/>
          <w:rFonts w:ascii="Arial" w:hAnsi="Arial" w:cs="Arial"/>
        </w:rPr>
        <w:footnoteReference w:id="5"/>
      </w:r>
      <w:r>
        <w:rPr>
          <w:rFonts w:ascii="Arial" w:hAnsi="Arial" w:cs="Arial"/>
        </w:rPr>
        <w:t xml:space="preserve">. En matière de communication financière, la France avait connu trois lois entre 1965 et 2005, elle en a connu cinq </w:t>
      </w:r>
      <w:r w:rsidR="00973EC1">
        <w:rPr>
          <w:rFonts w:ascii="Arial" w:hAnsi="Arial" w:cs="Arial"/>
        </w:rPr>
        <w:t>ces dix dernières années. Le domaine de la communication environnementale est sans doute celui où les réglementations et recommandations connaissent le plus fort accroissement. La publicité environnementale a fait l’objet de nouvelles contraintes à la suite de la loi Climat &amp; Résilience (21 août 2021), de la loi Anti-gaspillage pour une économie circulaire (10 février 2020) et également d’importantes modifications portant sur des secteurs spécifiques comme le transport (loi d’orientation des mobilités, 24 décembre 2019). Les principes de l’autorégulation publicitaire sur le thème de la publicité environnementale ont fait l’objet de trois textes depuis la création de l’autorité de régulation professionnelle en 2008. Le texte actuel en vigueur depuis le 1</w:t>
      </w:r>
      <w:r w:rsidR="00973EC1" w:rsidRPr="00973EC1">
        <w:rPr>
          <w:rFonts w:ascii="Arial" w:hAnsi="Arial" w:cs="Arial"/>
          <w:vertAlign w:val="superscript"/>
        </w:rPr>
        <w:t>er</w:t>
      </w:r>
      <w:r w:rsidR="00973EC1">
        <w:rPr>
          <w:rFonts w:ascii="Arial" w:hAnsi="Arial" w:cs="Arial"/>
        </w:rPr>
        <w:t> août 2020 est lui-même en cours de modification.</w:t>
      </w:r>
    </w:p>
    <w:p w14:paraId="7DDE3C95" w14:textId="77777777" w:rsidR="00973EC1" w:rsidRDefault="00973EC1" w:rsidP="00FB27FF">
      <w:pPr>
        <w:spacing w:line="312" w:lineRule="auto"/>
        <w:jc w:val="both"/>
        <w:rPr>
          <w:rFonts w:ascii="Arial" w:hAnsi="Arial" w:cs="Arial"/>
        </w:rPr>
      </w:pPr>
    </w:p>
    <w:p w14:paraId="51C72C3E" w14:textId="0B9F0A22" w:rsidR="00973EC1" w:rsidRDefault="00973EC1" w:rsidP="00FB27FF">
      <w:pPr>
        <w:spacing w:line="312" w:lineRule="auto"/>
        <w:jc w:val="both"/>
        <w:rPr>
          <w:rFonts w:ascii="Arial" w:hAnsi="Arial" w:cs="Arial"/>
        </w:rPr>
      </w:pPr>
      <w:r>
        <w:rPr>
          <w:rFonts w:ascii="Arial" w:hAnsi="Arial" w:cs="Arial"/>
        </w:rPr>
        <w:lastRenderedPageBreak/>
        <w:t>Élément récent, la réglementation en matière de communication est un domaine où l’Union Européenne entend désormais être active. Deux directives ré</w:t>
      </w:r>
      <w:r w:rsidR="00151E12">
        <w:rPr>
          <w:rFonts w:ascii="Arial" w:hAnsi="Arial" w:cs="Arial"/>
        </w:rPr>
        <w:t>c</w:t>
      </w:r>
      <w:r>
        <w:rPr>
          <w:rFonts w:ascii="Arial" w:hAnsi="Arial" w:cs="Arial"/>
        </w:rPr>
        <w:t>entes en témoignent, à l’exemple du texte</w:t>
      </w:r>
      <w:r w:rsidR="00151E12">
        <w:rPr>
          <w:rFonts w:ascii="Arial" w:hAnsi="Arial" w:cs="Arial"/>
        </w:rPr>
        <w:t xml:space="preserve"> « Faire du consommateur européen un levier de </w:t>
      </w:r>
      <w:r w:rsidR="00AB0725">
        <w:rPr>
          <w:rFonts w:ascii="Arial" w:hAnsi="Arial" w:cs="Arial"/>
        </w:rPr>
        <w:t xml:space="preserve">la </w:t>
      </w:r>
      <w:r w:rsidR="00151E12">
        <w:rPr>
          <w:rFonts w:ascii="Arial" w:hAnsi="Arial" w:cs="Arial"/>
        </w:rPr>
        <w:t>transition écologique » qui crée un socle européen commun dans la lutte contre les allégations environnementales trompeuses (publié le 27 mars 2024)</w:t>
      </w:r>
      <w:r w:rsidR="00715FF4">
        <w:rPr>
          <w:rFonts w:ascii="Arial" w:hAnsi="Arial" w:cs="Arial"/>
        </w:rPr>
        <w:t xml:space="preserve"> ou la directive </w:t>
      </w:r>
      <w:r w:rsidR="00715FF4" w:rsidRPr="00715FF4">
        <w:rPr>
          <w:rFonts w:ascii="Arial" w:hAnsi="Arial" w:cs="Arial"/>
          <w:i/>
        </w:rPr>
        <w:t>Green Claims</w:t>
      </w:r>
      <w:r w:rsidR="00715FF4">
        <w:rPr>
          <w:rFonts w:ascii="Arial" w:hAnsi="Arial" w:cs="Arial"/>
        </w:rPr>
        <w:t xml:space="preserve"> en cours de discussion au Conseil </w:t>
      </w:r>
      <w:r w:rsidR="00AB0725">
        <w:rPr>
          <w:rFonts w:ascii="Arial" w:hAnsi="Arial" w:cs="Arial"/>
        </w:rPr>
        <w:t>E</w:t>
      </w:r>
      <w:r w:rsidR="00715FF4">
        <w:rPr>
          <w:rFonts w:ascii="Arial" w:hAnsi="Arial" w:cs="Arial"/>
        </w:rPr>
        <w:t>uropéen (</w:t>
      </w:r>
      <w:r w:rsidR="00812F55">
        <w:rPr>
          <w:rFonts w:ascii="Arial" w:hAnsi="Arial" w:cs="Arial"/>
        </w:rPr>
        <w:t>Mars</w:t>
      </w:r>
      <w:r w:rsidR="00715FF4">
        <w:rPr>
          <w:rFonts w:ascii="Arial" w:hAnsi="Arial" w:cs="Arial"/>
        </w:rPr>
        <w:t xml:space="preserve"> 2025)</w:t>
      </w:r>
      <w:r w:rsidR="00151E12">
        <w:rPr>
          <w:rFonts w:ascii="Arial" w:hAnsi="Arial" w:cs="Arial"/>
        </w:rPr>
        <w:t>.</w:t>
      </w:r>
    </w:p>
    <w:p w14:paraId="60F93A23" w14:textId="77777777" w:rsidR="00151E12" w:rsidRDefault="00151E12" w:rsidP="00FB27FF">
      <w:pPr>
        <w:spacing w:line="312" w:lineRule="auto"/>
        <w:jc w:val="both"/>
        <w:rPr>
          <w:rFonts w:ascii="Arial" w:hAnsi="Arial" w:cs="Arial"/>
        </w:rPr>
      </w:pPr>
    </w:p>
    <w:p w14:paraId="543834F8" w14:textId="77777777" w:rsidR="00151E12" w:rsidRDefault="00151E12" w:rsidP="00FB27FF">
      <w:pPr>
        <w:spacing w:line="312" w:lineRule="auto"/>
        <w:jc w:val="both"/>
        <w:rPr>
          <w:rFonts w:ascii="Arial" w:hAnsi="Arial" w:cs="Arial"/>
        </w:rPr>
      </w:pPr>
      <w:r>
        <w:rPr>
          <w:rFonts w:ascii="Arial" w:hAnsi="Arial" w:cs="Arial"/>
        </w:rPr>
        <w:t>La financiarisation du monde économique contribue à cette accélération du temps de la</w:t>
      </w:r>
      <w:r w:rsidRPr="00151E12">
        <w:rPr>
          <w:rFonts w:ascii="Arial" w:hAnsi="Arial" w:cs="Arial"/>
        </w:rPr>
        <w:t xml:space="preserve"> </w:t>
      </w:r>
      <w:r>
        <w:rPr>
          <w:rFonts w:ascii="Arial" w:hAnsi="Arial" w:cs="Arial"/>
        </w:rPr>
        <w:t xml:space="preserve">communication. </w:t>
      </w:r>
      <w:r w:rsidR="00902BBA">
        <w:rPr>
          <w:rFonts w:ascii="Arial" w:hAnsi="Arial" w:cs="Arial"/>
        </w:rPr>
        <w:t xml:space="preserve">Pour les 55 000 sociétés cotées en bourse au niveau international, la concurrence est permanente pour attirer les flux financiers. Elles doivent s’inscrire dans un flux de </w:t>
      </w:r>
      <w:proofErr w:type="spellStart"/>
      <w:r w:rsidR="00902BBA">
        <w:rPr>
          <w:rFonts w:ascii="Arial" w:hAnsi="Arial" w:cs="Arial"/>
        </w:rPr>
        <w:t>reporting</w:t>
      </w:r>
      <w:proofErr w:type="spellEnd"/>
      <w:r w:rsidR="00902BBA">
        <w:rPr>
          <w:rFonts w:ascii="Arial" w:hAnsi="Arial" w:cs="Arial"/>
        </w:rPr>
        <w:t xml:space="preserve"> et d’informations légales</w:t>
      </w:r>
      <w:r w:rsidR="00715FF4">
        <w:rPr>
          <w:rFonts w:ascii="Arial" w:hAnsi="Arial" w:cs="Arial"/>
        </w:rPr>
        <w:t>,</w:t>
      </w:r>
      <w:r w:rsidR="00902BBA">
        <w:rPr>
          <w:rFonts w:ascii="Arial" w:hAnsi="Arial" w:cs="Arial"/>
        </w:rPr>
        <w:t xml:space="preserve"> et l’importance prise par la communication financière dans la communication d’entreprise a révolutionné le calendrier des actions de communication. Les contraintes de publication des résultats financiers, d’abord annuelle puis semestrielle et désormais pour les entreprises cotées aux Etats-Unis trimestrielle, focalise l’ensemble des actions de communication autour de rendez-vous de plus en plus rapprochés.</w:t>
      </w:r>
    </w:p>
    <w:p w14:paraId="0B54E949" w14:textId="77777777" w:rsidR="00902BBA" w:rsidRDefault="00902BBA" w:rsidP="00FB27FF">
      <w:pPr>
        <w:spacing w:line="312" w:lineRule="auto"/>
        <w:jc w:val="both"/>
        <w:rPr>
          <w:rFonts w:ascii="Arial" w:hAnsi="Arial" w:cs="Arial"/>
        </w:rPr>
      </w:pPr>
    </w:p>
    <w:p w14:paraId="53864B2B" w14:textId="77777777" w:rsidR="00902BBA" w:rsidRDefault="00902BBA" w:rsidP="00FB27FF">
      <w:pPr>
        <w:spacing w:line="312" w:lineRule="auto"/>
        <w:jc w:val="both"/>
        <w:rPr>
          <w:rFonts w:ascii="Arial" w:hAnsi="Arial" w:cs="Arial"/>
        </w:rPr>
      </w:pPr>
      <w:r>
        <w:rPr>
          <w:rFonts w:ascii="Arial" w:hAnsi="Arial" w:cs="Arial"/>
        </w:rPr>
        <w:t>La professionnalisation de la fonction communication s’est notamment traduite par l’introduction de tableaux de bord et de toute une batterie d’indicateurs de mesure. Il est désormais acquis au sein des directions communication qu’un objectif non suivi de ses indicateurs de résultats ne pourrait être considéré avec pertinence</w:t>
      </w:r>
      <w:r w:rsidR="000966F4">
        <w:rPr>
          <w:rFonts w:ascii="Arial" w:hAnsi="Arial" w:cs="Arial"/>
        </w:rPr>
        <w:t>. Depuis la signature en 2010 de la déclaration de Barcelone par les professionnels des relations publiques établissant le caractère indispensable de l’évaluation de toute action de communication, les indicateurs sont omniprésents. Facteur de crédibilisation de la fonction, le management de la communication par les indicateurs a participé à l’avènement d’une nouvelle conception de l’action communicationnelle. Mesurant en permanence son image et les retombées de ses actions, l’entreprise pilote sa communication comme le ferait le pilote d’un navire, faisant évoluer sa trajectoire en fonction des données dont il dispose. Des mesures correctrices sont en permanence requises dans l’objectif de faire coïncider l’image de l’organisation avec ses objectifs.</w:t>
      </w:r>
    </w:p>
    <w:p w14:paraId="61FE8C8E" w14:textId="77777777" w:rsidR="000966F4" w:rsidRDefault="000966F4" w:rsidP="00FB27FF">
      <w:pPr>
        <w:spacing w:line="312" w:lineRule="auto"/>
        <w:jc w:val="both"/>
        <w:rPr>
          <w:rFonts w:ascii="Arial" w:hAnsi="Arial" w:cs="Arial"/>
        </w:rPr>
      </w:pPr>
    </w:p>
    <w:p w14:paraId="178CF298" w14:textId="77777777" w:rsidR="00812F55" w:rsidRDefault="000966F4" w:rsidP="00FB27FF">
      <w:pPr>
        <w:spacing w:line="312" w:lineRule="auto"/>
        <w:jc w:val="both"/>
        <w:rPr>
          <w:rFonts w:ascii="Arial" w:hAnsi="Arial" w:cs="Arial"/>
        </w:rPr>
      </w:pPr>
      <w:r>
        <w:rPr>
          <w:rFonts w:ascii="Arial" w:hAnsi="Arial" w:cs="Arial"/>
        </w:rPr>
        <w:t>Pour bien comprendre ce phénomène d’accélération</w:t>
      </w:r>
      <w:r w:rsidR="00F418AE">
        <w:rPr>
          <w:rFonts w:ascii="Arial" w:hAnsi="Arial" w:cs="Arial"/>
        </w:rPr>
        <w:t xml:space="preserve"> d</w:t>
      </w:r>
      <w:r w:rsidR="009E3073">
        <w:rPr>
          <w:rFonts w:ascii="Arial" w:hAnsi="Arial" w:cs="Arial"/>
        </w:rPr>
        <w:t>u</w:t>
      </w:r>
      <w:r w:rsidR="00F418AE">
        <w:rPr>
          <w:rFonts w:ascii="Arial" w:hAnsi="Arial" w:cs="Arial"/>
        </w:rPr>
        <w:t xml:space="preserve"> temps de la communication, il faut considérer également des aspects davantage socio-psychologiques tenant aux jeux de pouvoir liés à la place de la communication dans une organisation. </w:t>
      </w:r>
      <w:r w:rsidR="009E3073">
        <w:rPr>
          <w:rFonts w:ascii="Arial" w:hAnsi="Arial" w:cs="Arial"/>
        </w:rPr>
        <w:t>L</w:t>
      </w:r>
      <w:r w:rsidR="00F418AE">
        <w:rPr>
          <w:rFonts w:ascii="Arial" w:hAnsi="Arial" w:cs="Arial"/>
        </w:rPr>
        <w:t>a</w:t>
      </w:r>
      <w:r w:rsidR="00F418AE" w:rsidRPr="00F418AE">
        <w:rPr>
          <w:rFonts w:ascii="Arial" w:hAnsi="Arial" w:cs="Arial"/>
        </w:rPr>
        <w:t xml:space="preserve"> </w:t>
      </w:r>
      <w:r w:rsidR="00F418AE">
        <w:rPr>
          <w:rFonts w:ascii="Arial" w:hAnsi="Arial" w:cs="Arial"/>
        </w:rPr>
        <w:t xml:space="preserve">communication d’entreprise possède la particularité d’être la plus challengée. Chacun autour de la table du comité de direction s’estime compétent pour évaluer la pertinence d’une campagne de communication. Soumis à une remise en cause incessante, le directeur de la communication se doit de toujours innover, d’apparaître à l’avant-garde. C’est ainsi que l’on observe un renouvellement des modes d’action et des </w:t>
      </w:r>
      <w:r w:rsidR="00F418AE">
        <w:rPr>
          <w:rFonts w:ascii="Arial" w:hAnsi="Arial" w:cs="Arial"/>
        </w:rPr>
        <w:lastRenderedPageBreak/>
        <w:t xml:space="preserve">phénomènes rapidement </w:t>
      </w:r>
      <w:r w:rsidR="00715FF4">
        <w:rPr>
          <w:rFonts w:ascii="Arial" w:hAnsi="Arial" w:cs="Arial"/>
        </w:rPr>
        <w:t>oub</w:t>
      </w:r>
      <w:r w:rsidR="00F418AE">
        <w:rPr>
          <w:rFonts w:ascii="Arial" w:hAnsi="Arial" w:cs="Arial"/>
        </w:rPr>
        <w:t>liés, mais qui mobilis</w:t>
      </w:r>
      <w:r w:rsidR="009E3073">
        <w:rPr>
          <w:rFonts w:ascii="Arial" w:hAnsi="Arial" w:cs="Arial"/>
        </w:rPr>
        <w:t>èr</w:t>
      </w:r>
      <w:r w:rsidR="00F418AE">
        <w:rPr>
          <w:rFonts w:ascii="Arial" w:hAnsi="Arial" w:cs="Arial"/>
        </w:rPr>
        <w:t xml:space="preserve">ent de nombreuses équipes de communication par le passé, à l’exemple des </w:t>
      </w:r>
      <w:r w:rsidR="00F418AE" w:rsidRPr="009E3073">
        <w:rPr>
          <w:rFonts w:ascii="Arial" w:hAnsi="Arial" w:cs="Arial"/>
          <w:i/>
          <w:iCs/>
        </w:rPr>
        <w:t>lipdub</w:t>
      </w:r>
      <w:r w:rsidR="00F418AE">
        <w:rPr>
          <w:rFonts w:ascii="Arial" w:hAnsi="Arial" w:cs="Arial"/>
        </w:rPr>
        <w:t xml:space="preserve">, </w:t>
      </w:r>
      <w:r w:rsidR="009E3073">
        <w:rPr>
          <w:rFonts w:ascii="Arial" w:hAnsi="Arial" w:cs="Arial"/>
        </w:rPr>
        <w:t xml:space="preserve">des </w:t>
      </w:r>
      <w:proofErr w:type="spellStart"/>
      <w:r w:rsidR="009E3073" w:rsidRPr="009E3073">
        <w:rPr>
          <w:rFonts w:ascii="Arial" w:hAnsi="Arial" w:cs="Arial"/>
          <w:i/>
          <w:iCs/>
        </w:rPr>
        <w:t>ice</w:t>
      </w:r>
      <w:proofErr w:type="spellEnd"/>
      <w:r w:rsidR="009E3073" w:rsidRPr="009E3073">
        <w:rPr>
          <w:rFonts w:ascii="Arial" w:hAnsi="Arial" w:cs="Arial"/>
          <w:i/>
          <w:iCs/>
        </w:rPr>
        <w:t xml:space="preserve"> </w:t>
      </w:r>
      <w:proofErr w:type="spellStart"/>
      <w:r w:rsidR="009E3073" w:rsidRPr="009E3073">
        <w:rPr>
          <w:rFonts w:ascii="Arial" w:hAnsi="Arial" w:cs="Arial"/>
          <w:i/>
          <w:iCs/>
        </w:rPr>
        <w:t>bucket</w:t>
      </w:r>
      <w:proofErr w:type="spellEnd"/>
      <w:r w:rsidR="009E3073" w:rsidRPr="009E3073">
        <w:rPr>
          <w:rFonts w:ascii="Arial" w:hAnsi="Arial" w:cs="Arial"/>
          <w:i/>
          <w:iCs/>
        </w:rPr>
        <w:t xml:space="preserve"> challenge</w:t>
      </w:r>
      <w:r w:rsidR="00715FF4">
        <w:rPr>
          <w:rFonts w:ascii="Arial" w:hAnsi="Arial" w:cs="Arial"/>
          <w:i/>
          <w:iCs/>
        </w:rPr>
        <w:t>,</w:t>
      </w:r>
      <w:r w:rsidR="00715FF4">
        <w:rPr>
          <w:rFonts w:ascii="Arial" w:hAnsi="Arial" w:cs="Arial"/>
        </w:rPr>
        <w:t xml:space="preserve"> des </w:t>
      </w:r>
      <w:r w:rsidR="00715FF4" w:rsidRPr="00812F55">
        <w:rPr>
          <w:rFonts w:ascii="Arial" w:hAnsi="Arial" w:cs="Arial"/>
          <w:i/>
          <w:iCs/>
        </w:rPr>
        <w:t>mannequins challenge</w:t>
      </w:r>
      <w:r w:rsidR="00715FF4">
        <w:rPr>
          <w:rFonts w:ascii="Arial" w:hAnsi="Arial" w:cs="Arial"/>
        </w:rPr>
        <w:t xml:space="preserve"> </w:t>
      </w:r>
      <w:r w:rsidR="009E3073">
        <w:rPr>
          <w:rFonts w:ascii="Arial" w:hAnsi="Arial" w:cs="Arial"/>
        </w:rPr>
        <w:t xml:space="preserve">et des engouements pour faire partie des premières entreprises sur le </w:t>
      </w:r>
      <w:proofErr w:type="spellStart"/>
      <w:r w:rsidR="009E3073">
        <w:rPr>
          <w:rFonts w:ascii="Arial" w:hAnsi="Arial" w:cs="Arial"/>
        </w:rPr>
        <w:t>Metaver</w:t>
      </w:r>
      <w:r w:rsidR="0020204C">
        <w:rPr>
          <w:rFonts w:ascii="Arial" w:hAnsi="Arial" w:cs="Arial"/>
        </w:rPr>
        <w:t>s</w:t>
      </w:r>
      <w:proofErr w:type="spellEnd"/>
      <w:r w:rsidR="009E3073">
        <w:rPr>
          <w:rFonts w:ascii="Arial" w:hAnsi="Arial" w:cs="Arial"/>
        </w:rPr>
        <w:t xml:space="preserve"> ou différents réseaux sociaux. </w:t>
      </w:r>
      <w:r w:rsidR="00B06949">
        <w:rPr>
          <w:rFonts w:ascii="Arial" w:hAnsi="Arial" w:cs="Arial"/>
        </w:rPr>
        <w:t xml:space="preserve">Le terme de </w:t>
      </w:r>
      <w:proofErr w:type="spellStart"/>
      <w:r w:rsidR="00B06949" w:rsidRPr="00B06949">
        <w:rPr>
          <w:rFonts w:ascii="Arial" w:hAnsi="Arial" w:cs="Arial"/>
          <w:i/>
        </w:rPr>
        <w:t>Newsjacking</w:t>
      </w:r>
      <w:proofErr w:type="spellEnd"/>
      <w:r w:rsidR="00B06949">
        <w:rPr>
          <w:rFonts w:ascii="Arial" w:hAnsi="Arial" w:cs="Arial"/>
        </w:rPr>
        <w:t xml:space="preserve"> est apparu récemment en communication pour désigner la capacité à valoriser son entreprise en rebondissant sur un événement d’actualité</w:t>
      </w:r>
      <w:r w:rsidR="00B06949">
        <w:rPr>
          <w:rStyle w:val="Appelnotedebasdep"/>
          <w:rFonts w:ascii="Arial" w:hAnsi="Arial" w:cs="Arial"/>
        </w:rPr>
        <w:footnoteReference w:id="6"/>
      </w:r>
      <w:r w:rsidR="00B06949">
        <w:rPr>
          <w:rFonts w:ascii="Arial" w:hAnsi="Arial" w:cs="Arial"/>
        </w:rPr>
        <w:t xml:space="preserve">. </w:t>
      </w:r>
    </w:p>
    <w:p w14:paraId="7D631EEA" w14:textId="6F547EAF" w:rsidR="000966F4" w:rsidRDefault="009E3073" w:rsidP="00FB27FF">
      <w:pPr>
        <w:spacing w:line="312" w:lineRule="auto"/>
        <w:jc w:val="both"/>
        <w:rPr>
          <w:rFonts w:ascii="Arial" w:hAnsi="Arial" w:cs="Arial"/>
        </w:rPr>
      </w:pPr>
      <w:r>
        <w:rPr>
          <w:rFonts w:ascii="Arial" w:hAnsi="Arial" w:cs="Arial"/>
        </w:rPr>
        <w:t>Après une période (2020-2024) fortement marquée par le thème de la communication responsable, l’engouement actuel semble se porter sur l’utilisation de l’intelligence artificielle dans la communication. Nouveaux messages, nouveaux outils, nouveaux modes d’action</w:t>
      </w:r>
      <w:r w:rsidR="0020204C">
        <w:rPr>
          <w:rFonts w:ascii="Arial" w:hAnsi="Arial" w:cs="Arial"/>
        </w:rPr>
        <w:t xml:space="preserve">, la communication d’entreprise paraît être en </w:t>
      </w:r>
      <w:r w:rsidR="00715FF4">
        <w:rPr>
          <w:rFonts w:ascii="Arial" w:hAnsi="Arial" w:cs="Arial"/>
        </w:rPr>
        <w:t>état d’</w:t>
      </w:r>
      <w:r w:rsidR="0020204C">
        <w:rPr>
          <w:rFonts w:ascii="Arial" w:hAnsi="Arial" w:cs="Arial"/>
        </w:rPr>
        <w:t>agitation permanente</w:t>
      </w:r>
      <w:r w:rsidR="00715FF4">
        <w:rPr>
          <w:rFonts w:ascii="Arial" w:hAnsi="Arial" w:cs="Arial"/>
        </w:rPr>
        <w:t>,</w:t>
      </w:r>
      <w:r w:rsidR="0020204C">
        <w:rPr>
          <w:rFonts w:ascii="Arial" w:hAnsi="Arial" w:cs="Arial"/>
        </w:rPr>
        <w:t xml:space="preserve"> dénoncée par les principaux observateurs</w:t>
      </w:r>
      <w:r w:rsidR="0020204C">
        <w:rPr>
          <w:rStyle w:val="Appelnotedebasdep"/>
          <w:rFonts w:ascii="Arial" w:hAnsi="Arial" w:cs="Arial"/>
        </w:rPr>
        <w:footnoteReference w:id="7"/>
      </w:r>
      <w:r w:rsidR="0020204C">
        <w:rPr>
          <w:rFonts w:ascii="Arial" w:hAnsi="Arial" w:cs="Arial"/>
        </w:rPr>
        <w:t>.</w:t>
      </w:r>
    </w:p>
    <w:p w14:paraId="5EA5F676" w14:textId="77777777" w:rsidR="0020204C" w:rsidRDefault="0020204C" w:rsidP="00FB27FF">
      <w:pPr>
        <w:spacing w:line="312" w:lineRule="auto"/>
        <w:jc w:val="both"/>
        <w:rPr>
          <w:rFonts w:ascii="Arial" w:hAnsi="Arial" w:cs="Arial"/>
        </w:rPr>
      </w:pPr>
    </w:p>
    <w:p w14:paraId="1FECE5A9" w14:textId="77777777" w:rsidR="0020204C" w:rsidRDefault="0020204C" w:rsidP="00FB27FF">
      <w:pPr>
        <w:spacing w:line="312" w:lineRule="auto"/>
        <w:jc w:val="both"/>
        <w:rPr>
          <w:rFonts w:ascii="Arial" w:hAnsi="Arial" w:cs="Arial"/>
        </w:rPr>
      </w:pPr>
      <w:r>
        <w:rPr>
          <w:rFonts w:ascii="Arial" w:hAnsi="Arial" w:cs="Arial"/>
        </w:rPr>
        <w:t>L’ensemble de ces facteurs conduisent à une profonde modification de la conduite des actions de communication en organisation.</w:t>
      </w:r>
    </w:p>
    <w:p w14:paraId="5E33413C" w14:textId="77777777" w:rsidR="0020204C" w:rsidRDefault="0020204C" w:rsidP="00FB27FF">
      <w:pPr>
        <w:spacing w:line="312" w:lineRule="auto"/>
        <w:jc w:val="both"/>
        <w:rPr>
          <w:rFonts w:ascii="Arial" w:hAnsi="Arial" w:cs="Arial"/>
        </w:rPr>
      </w:pPr>
    </w:p>
    <w:p w14:paraId="6F5A8784" w14:textId="77777777" w:rsidR="0020204C" w:rsidRPr="0020204C" w:rsidRDefault="0020204C" w:rsidP="00FB27FF">
      <w:pPr>
        <w:spacing w:line="312" w:lineRule="auto"/>
        <w:jc w:val="both"/>
        <w:rPr>
          <w:rFonts w:ascii="Arial" w:hAnsi="Arial" w:cs="Arial"/>
          <w:b/>
          <w:bCs/>
        </w:rPr>
      </w:pPr>
      <w:r w:rsidRPr="0020204C">
        <w:rPr>
          <w:rFonts w:ascii="Arial" w:hAnsi="Arial" w:cs="Arial"/>
          <w:b/>
          <w:bCs/>
        </w:rPr>
        <w:t>L’impact m</w:t>
      </w:r>
      <w:r w:rsidR="00BD1543">
        <w:rPr>
          <w:rFonts w:ascii="Arial" w:hAnsi="Arial" w:cs="Arial"/>
          <w:b/>
          <w:bCs/>
        </w:rPr>
        <w:t>aj</w:t>
      </w:r>
      <w:r w:rsidRPr="0020204C">
        <w:rPr>
          <w:rFonts w:ascii="Arial" w:hAnsi="Arial" w:cs="Arial"/>
          <w:b/>
          <w:bCs/>
        </w:rPr>
        <w:t>e</w:t>
      </w:r>
      <w:r w:rsidR="00BD1543">
        <w:rPr>
          <w:rFonts w:ascii="Arial" w:hAnsi="Arial" w:cs="Arial"/>
          <w:b/>
          <w:bCs/>
        </w:rPr>
        <w:t>ur</w:t>
      </w:r>
      <w:r w:rsidRPr="0020204C">
        <w:rPr>
          <w:rFonts w:ascii="Arial" w:hAnsi="Arial" w:cs="Arial"/>
          <w:b/>
          <w:bCs/>
        </w:rPr>
        <w:t xml:space="preserve"> d</w:t>
      </w:r>
      <w:r w:rsidR="00715FF4">
        <w:rPr>
          <w:rFonts w:ascii="Arial" w:hAnsi="Arial" w:cs="Arial"/>
          <w:b/>
          <w:bCs/>
        </w:rPr>
        <w:t>u</w:t>
      </w:r>
      <w:r w:rsidRPr="0020204C">
        <w:rPr>
          <w:rFonts w:ascii="Arial" w:hAnsi="Arial" w:cs="Arial"/>
          <w:b/>
          <w:bCs/>
        </w:rPr>
        <w:t xml:space="preserve"> raccourcissement temporel</w:t>
      </w:r>
    </w:p>
    <w:p w14:paraId="7F0DC24B" w14:textId="77777777" w:rsidR="0020204C" w:rsidRDefault="0020204C" w:rsidP="00FB27FF">
      <w:pPr>
        <w:spacing w:line="312" w:lineRule="auto"/>
        <w:jc w:val="both"/>
        <w:rPr>
          <w:rFonts w:ascii="Arial" w:hAnsi="Arial" w:cs="Arial"/>
        </w:rPr>
      </w:pPr>
    </w:p>
    <w:p w14:paraId="4DE3B473" w14:textId="77777777" w:rsidR="0020204C" w:rsidRDefault="0020204C" w:rsidP="00FB27FF">
      <w:pPr>
        <w:spacing w:line="312" w:lineRule="auto"/>
        <w:jc w:val="both"/>
        <w:rPr>
          <w:rFonts w:ascii="Arial" w:hAnsi="Arial" w:cs="Arial"/>
        </w:rPr>
      </w:pPr>
      <w:r>
        <w:rPr>
          <w:rFonts w:ascii="Arial" w:hAnsi="Arial" w:cs="Arial"/>
        </w:rPr>
        <w:t xml:space="preserve">En premier lieu, c’est l’attractivité même du métier de communicant qui est questionnée. Sans qu’il </w:t>
      </w:r>
      <w:r w:rsidR="00BD1543">
        <w:rPr>
          <w:rFonts w:ascii="Arial" w:hAnsi="Arial" w:cs="Arial"/>
        </w:rPr>
        <w:t>n’</w:t>
      </w:r>
      <w:r>
        <w:rPr>
          <w:rFonts w:ascii="Arial" w:hAnsi="Arial" w:cs="Arial"/>
        </w:rPr>
        <w:t>existe à notre connaissance d’étude centrée sur ce thème, la plupart des chargés de communication</w:t>
      </w:r>
      <w:r w:rsidR="00BD1543">
        <w:rPr>
          <w:rFonts w:ascii="Arial" w:hAnsi="Arial" w:cs="Arial"/>
        </w:rPr>
        <w:t xml:space="preserve"> se plaignent d’être dans un court-termisme qui accroît le stress</w:t>
      </w:r>
      <w:r w:rsidR="00BD1543">
        <w:rPr>
          <w:rStyle w:val="Appelnotedebasdep"/>
          <w:rFonts w:ascii="Arial" w:hAnsi="Arial" w:cs="Arial"/>
        </w:rPr>
        <w:footnoteReference w:id="8"/>
      </w:r>
      <w:r w:rsidR="00BD1543">
        <w:rPr>
          <w:rFonts w:ascii="Arial" w:hAnsi="Arial" w:cs="Arial"/>
        </w:rPr>
        <w:t xml:space="preserve"> et diminue la question du sens de la fonction</w:t>
      </w:r>
      <w:r w:rsidR="00BD1543">
        <w:rPr>
          <w:rStyle w:val="Appelnotedebasdep"/>
          <w:rFonts w:ascii="Arial" w:hAnsi="Arial" w:cs="Arial"/>
        </w:rPr>
        <w:footnoteReference w:id="9"/>
      </w:r>
      <w:r w:rsidR="00BD1543">
        <w:rPr>
          <w:rFonts w:ascii="Arial" w:hAnsi="Arial" w:cs="Arial"/>
        </w:rPr>
        <w:t xml:space="preserve">. Selon l’enquête réalisée par le site d’orientation </w:t>
      </w:r>
      <w:proofErr w:type="spellStart"/>
      <w:r w:rsidR="00BD1543">
        <w:rPr>
          <w:rFonts w:ascii="Arial" w:hAnsi="Arial" w:cs="Arial"/>
        </w:rPr>
        <w:t>Diplomeo</w:t>
      </w:r>
      <w:proofErr w:type="spellEnd"/>
      <w:r w:rsidR="00BD1543">
        <w:rPr>
          <w:rFonts w:ascii="Arial" w:hAnsi="Arial" w:cs="Arial"/>
        </w:rPr>
        <w:t>, l</w:t>
      </w:r>
      <w:r w:rsidR="00715FF4">
        <w:rPr>
          <w:rFonts w:ascii="Arial" w:hAnsi="Arial" w:cs="Arial"/>
        </w:rPr>
        <w:t>e</w:t>
      </w:r>
      <w:r w:rsidR="00BD1543">
        <w:rPr>
          <w:rFonts w:ascii="Arial" w:hAnsi="Arial" w:cs="Arial"/>
        </w:rPr>
        <w:t xml:space="preserve"> </w:t>
      </w:r>
      <w:r w:rsidR="00715FF4">
        <w:rPr>
          <w:rFonts w:ascii="Arial" w:hAnsi="Arial" w:cs="Arial"/>
        </w:rPr>
        <w:t>mé</w:t>
      </w:r>
      <w:r w:rsidR="00BD1543">
        <w:rPr>
          <w:rFonts w:ascii="Arial" w:hAnsi="Arial" w:cs="Arial"/>
        </w:rPr>
        <w:t>ti</w:t>
      </w:r>
      <w:r w:rsidR="00715FF4">
        <w:rPr>
          <w:rFonts w:ascii="Arial" w:hAnsi="Arial" w:cs="Arial"/>
        </w:rPr>
        <w:t>er</w:t>
      </w:r>
      <w:r w:rsidR="00BD1543">
        <w:rPr>
          <w:rFonts w:ascii="Arial" w:hAnsi="Arial" w:cs="Arial"/>
        </w:rPr>
        <w:t xml:space="preserve"> de responsable communication serait dans le Top 5 des métiers les plus stressants au monde</w:t>
      </w:r>
      <w:r w:rsidR="00BD1543">
        <w:rPr>
          <w:rStyle w:val="Appelnotedebasdep"/>
          <w:rFonts w:ascii="Arial" w:hAnsi="Arial" w:cs="Arial"/>
        </w:rPr>
        <w:footnoteReference w:id="10"/>
      </w:r>
      <w:r w:rsidR="00BD1543">
        <w:rPr>
          <w:rFonts w:ascii="Arial" w:hAnsi="Arial" w:cs="Arial"/>
        </w:rPr>
        <w:t xml:space="preserve">. </w:t>
      </w:r>
    </w:p>
    <w:p w14:paraId="338E8DB3" w14:textId="77777777" w:rsidR="00BD1543" w:rsidRDefault="00BD1543" w:rsidP="00FB27FF">
      <w:pPr>
        <w:spacing w:line="312" w:lineRule="auto"/>
        <w:jc w:val="both"/>
        <w:rPr>
          <w:rFonts w:ascii="Arial" w:hAnsi="Arial" w:cs="Arial"/>
        </w:rPr>
      </w:pPr>
    </w:p>
    <w:p w14:paraId="7EDED168" w14:textId="77777777" w:rsidR="00C718E9" w:rsidRDefault="00BD1543" w:rsidP="00FB27FF">
      <w:pPr>
        <w:spacing w:line="312" w:lineRule="auto"/>
        <w:jc w:val="both"/>
        <w:rPr>
          <w:rFonts w:ascii="Arial" w:hAnsi="Arial" w:cs="Arial"/>
        </w:rPr>
      </w:pPr>
      <w:r>
        <w:rPr>
          <w:rFonts w:ascii="Arial" w:hAnsi="Arial" w:cs="Arial"/>
        </w:rPr>
        <w:t xml:space="preserve">Un des éléments les plus </w:t>
      </w:r>
      <w:r w:rsidR="005A6160">
        <w:rPr>
          <w:rFonts w:ascii="Arial" w:hAnsi="Arial" w:cs="Arial"/>
        </w:rPr>
        <w:t xml:space="preserve">visibles </w:t>
      </w:r>
      <w:r>
        <w:rPr>
          <w:rFonts w:ascii="Arial" w:hAnsi="Arial" w:cs="Arial"/>
        </w:rPr>
        <w:t>du raccourcissement temporel</w:t>
      </w:r>
      <w:r w:rsidR="005A6160">
        <w:rPr>
          <w:rFonts w:ascii="Arial" w:hAnsi="Arial" w:cs="Arial"/>
        </w:rPr>
        <w:t xml:space="preserve"> dans l’activité </w:t>
      </w:r>
      <w:r w:rsidR="00715FF4">
        <w:rPr>
          <w:rFonts w:ascii="Arial" w:hAnsi="Arial" w:cs="Arial"/>
        </w:rPr>
        <w:t xml:space="preserve">de </w:t>
      </w:r>
      <w:r w:rsidR="005A6160">
        <w:rPr>
          <w:rFonts w:ascii="Arial" w:hAnsi="Arial" w:cs="Arial"/>
        </w:rPr>
        <w:t xml:space="preserve">communication réside dans la disparition du plan de communication. Autrefois, pilier essentiel du cadrage de la stratégie de communication, le plan a disparu. Alors qu’il était fréquent jusqu’au début des années 2000 d’avoir des plans de communication à cinq ans </w:t>
      </w:r>
      <w:r w:rsidR="00715FF4">
        <w:rPr>
          <w:rFonts w:ascii="Arial" w:hAnsi="Arial" w:cs="Arial"/>
        </w:rPr>
        <w:t>o</w:t>
      </w:r>
      <w:r w:rsidR="005A6160">
        <w:rPr>
          <w:rFonts w:ascii="Arial" w:hAnsi="Arial" w:cs="Arial"/>
        </w:rPr>
        <w:t>u plus, ceux-ci ont totalement disparu et selon la dernière étude sur le sujet</w:t>
      </w:r>
      <w:r w:rsidR="00C718E9">
        <w:rPr>
          <w:rStyle w:val="Appelnotedebasdep"/>
          <w:rFonts w:ascii="Arial" w:hAnsi="Arial" w:cs="Arial"/>
        </w:rPr>
        <w:footnoteReference w:id="11"/>
      </w:r>
      <w:r w:rsidR="005A6160">
        <w:rPr>
          <w:rFonts w:ascii="Arial" w:hAnsi="Arial" w:cs="Arial"/>
        </w:rPr>
        <w:t xml:space="preserve">, les plans dont l’échéance est supérieure à deux ans ne représentent plus qu’un tiers des plans de communication en entreprise. Il est d’ailleurs symptomatique qu’il n’y ait </w:t>
      </w:r>
      <w:r w:rsidR="005A6160">
        <w:rPr>
          <w:rFonts w:ascii="Arial" w:hAnsi="Arial" w:cs="Arial"/>
        </w:rPr>
        <w:lastRenderedPageBreak/>
        <w:t xml:space="preserve">plus d’étude depuis 2013. Le plan de communication qui fixe les objectifs et la programmation à moyen terme s’est progressivement transformé en un plan d’action annuel qui ne résiste que parce qu’il permet l’allocation des ressources budgétaires aux actions de communication. Le long terme a disparu dans la politique de communication des entreprises et la </w:t>
      </w:r>
      <w:r w:rsidR="00C718E9">
        <w:rPr>
          <w:rFonts w:ascii="Arial" w:hAnsi="Arial" w:cs="Arial"/>
        </w:rPr>
        <w:t>quasi-disparition</w:t>
      </w:r>
      <w:r w:rsidR="005A6160">
        <w:rPr>
          <w:rFonts w:ascii="Arial" w:hAnsi="Arial" w:cs="Arial"/>
        </w:rPr>
        <w:t xml:space="preserve"> du plan de communication en est un des plus importants symptômes.</w:t>
      </w:r>
    </w:p>
    <w:p w14:paraId="45148AA0" w14:textId="77777777" w:rsidR="00C718E9" w:rsidRDefault="00C718E9" w:rsidP="00FB27FF">
      <w:pPr>
        <w:spacing w:line="312" w:lineRule="auto"/>
        <w:jc w:val="both"/>
        <w:rPr>
          <w:rFonts w:ascii="Arial" w:hAnsi="Arial" w:cs="Arial"/>
        </w:rPr>
      </w:pPr>
    </w:p>
    <w:p w14:paraId="4017021A" w14:textId="77777777" w:rsidR="00BD1543" w:rsidRPr="00C718E9" w:rsidRDefault="00C718E9" w:rsidP="00FB27FF">
      <w:pPr>
        <w:spacing w:line="312" w:lineRule="auto"/>
        <w:jc w:val="both"/>
        <w:rPr>
          <w:rFonts w:ascii="Arial" w:hAnsi="Arial" w:cs="Arial"/>
        </w:rPr>
      </w:pPr>
      <w:r w:rsidRPr="00C718E9">
        <w:rPr>
          <w:rFonts w:ascii="Arial" w:hAnsi="Arial" w:cs="Arial"/>
        </w:rPr>
        <w:t>Tout ceci</w:t>
      </w:r>
      <w:r w:rsidR="005A6160" w:rsidRPr="00C718E9">
        <w:rPr>
          <w:rFonts w:ascii="Arial" w:hAnsi="Arial" w:cs="Arial"/>
        </w:rPr>
        <w:t xml:space="preserve"> </w:t>
      </w:r>
      <w:r w:rsidRPr="00C718E9">
        <w:rPr>
          <w:rFonts w:ascii="Arial" w:hAnsi="Arial" w:cs="Arial"/>
        </w:rPr>
        <w:t>s’observe dans</w:t>
      </w:r>
      <w:r>
        <w:rPr>
          <w:rFonts w:ascii="Arial" w:hAnsi="Arial" w:cs="Arial"/>
        </w:rPr>
        <w:t xml:space="preserve"> </w:t>
      </w:r>
      <w:r w:rsidRPr="00C718E9">
        <w:rPr>
          <w:rFonts w:ascii="Arial" w:hAnsi="Arial" w:cs="Arial"/>
        </w:rPr>
        <w:t>la p</w:t>
      </w:r>
      <w:r>
        <w:rPr>
          <w:rFonts w:ascii="Arial" w:hAnsi="Arial" w:cs="Arial"/>
        </w:rPr>
        <w:t>ra</w:t>
      </w:r>
      <w:r w:rsidRPr="00C718E9">
        <w:rPr>
          <w:rFonts w:ascii="Arial" w:hAnsi="Arial" w:cs="Arial"/>
        </w:rPr>
        <w:t>tique quotidienne</w:t>
      </w:r>
      <w:r>
        <w:rPr>
          <w:rFonts w:ascii="Arial" w:hAnsi="Arial" w:cs="Arial"/>
        </w:rPr>
        <w:t xml:space="preserve"> des communicants. Là où les audiovisuels d’entreprise ambitionnent de représenter la carte </w:t>
      </w:r>
      <w:r w:rsidR="00715FF4">
        <w:rPr>
          <w:rFonts w:ascii="Arial" w:hAnsi="Arial" w:cs="Arial"/>
        </w:rPr>
        <w:t xml:space="preserve">de visite </w:t>
      </w:r>
      <w:r>
        <w:rPr>
          <w:rFonts w:ascii="Arial" w:hAnsi="Arial" w:cs="Arial"/>
        </w:rPr>
        <w:t>de l’entreprise dans des formats supérieurs à la dizaine de minutes, ce sont les formats courts qui prédominent désormais.</w:t>
      </w:r>
    </w:p>
    <w:p w14:paraId="4DB88173" w14:textId="77777777" w:rsidR="00151E12" w:rsidRDefault="00151E12" w:rsidP="00FB27FF">
      <w:pPr>
        <w:spacing w:line="312" w:lineRule="auto"/>
        <w:jc w:val="both"/>
        <w:rPr>
          <w:rFonts w:ascii="Arial" w:hAnsi="Arial" w:cs="Arial"/>
        </w:rPr>
      </w:pPr>
    </w:p>
    <w:p w14:paraId="3A4B0918" w14:textId="77777777" w:rsidR="0072541E" w:rsidRDefault="0072541E" w:rsidP="00FB27FF">
      <w:pPr>
        <w:spacing w:line="312" w:lineRule="auto"/>
        <w:jc w:val="both"/>
        <w:rPr>
          <w:rFonts w:ascii="Arial" w:hAnsi="Arial" w:cs="Arial"/>
        </w:rPr>
      </w:pPr>
      <w:r>
        <w:rPr>
          <w:rFonts w:ascii="Arial" w:hAnsi="Arial" w:cs="Arial"/>
        </w:rPr>
        <w:t xml:space="preserve">Le terme de </w:t>
      </w:r>
      <w:r w:rsidRPr="0072541E">
        <w:rPr>
          <w:rFonts w:ascii="Arial" w:hAnsi="Arial" w:cs="Arial"/>
          <w:i/>
          <w:iCs/>
        </w:rPr>
        <w:t>snack content</w:t>
      </w:r>
      <w:r>
        <w:rPr>
          <w:rFonts w:ascii="Arial" w:hAnsi="Arial" w:cs="Arial"/>
        </w:rPr>
        <w:t xml:space="preserve"> a fait son apparition pour désigner des formats ultra-courts destinés à une lecture ou visio</w:t>
      </w:r>
      <w:r w:rsidR="00715FF4">
        <w:rPr>
          <w:rFonts w:ascii="Arial" w:hAnsi="Arial" w:cs="Arial"/>
        </w:rPr>
        <w:t>n</w:t>
      </w:r>
      <w:r>
        <w:rPr>
          <w:rFonts w:ascii="Arial" w:hAnsi="Arial" w:cs="Arial"/>
        </w:rPr>
        <w:t>n</w:t>
      </w:r>
      <w:r w:rsidR="00715FF4">
        <w:rPr>
          <w:rFonts w:ascii="Arial" w:hAnsi="Arial" w:cs="Arial"/>
        </w:rPr>
        <w:t>a</w:t>
      </w:r>
      <w:r>
        <w:rPr>
          <w:rFonts w:ascii="Arial" w:hAnsi="Arial" w:cs="Arial"/>
        </w:rPr>
        <w:t>g</w:t>
      </w:r>
      <w:r w:rsidR="00715FF4">
        <w:rPr>
          <w:rFonts w:ascii="Arial" w:hAnsi="Arial" w:cs="Arial"/>
        </w:rPr>
        <w:t>e</w:t>
      </w:r>
      <w:r>
        <w:rPr>
          <w:rFonts w:ascii="Arial" w:hAnsi="Arial" w:cs="Arial"/>
        </w:rPr>
        <w:t xml:space="preserve"> rapide, les rapports font place à des infographies, les écrans publicitaires numériques permettent un renouvellement permanent des messages, les entreprises sont encouragées à réduire la durée des films publicitaires dans l’objectif de donner l’occasion aux chaînes d’en diffuser davantage</w:t>
      </w:r>
      <w:r w:rsidR="00715FF4">
        <w:rPr>
          <w:rStyle w:val="Appelnotedebasdep"/>
          <w:rFonts w:ascii="Arial" w:hAnsi="Arial" w:cs="Arial"/>
        </w:rPr>
        <w:footnoteReference w:id="12"/>
      </w:r>
      <w:r>
        <w:rPr>
          <w:rFonts w:ascii="Arial" w:hAnsi="Arial" w:cs="Arial"/>
        </w:rPr>
        <w:t>, le format court</w:t>
      </w:r>
      <w:r w:rsidR="00715FF4">
        <w:rPr>
          <w:rFonts w:ascii="Arial" w:hAnsi="Arial" w:cs="Arial"/>
        </w:rPr>
        <w:t>, symbole</w:t>
      </w:r>
      <w:r>
        <w:rPr>
          <w:rFonts w:ascii="Arial" w:hAnsi="Arial" w:cs="Arial"/>
        </w:rPr>
        <w:t xml:space="preserve"> de cette accélération du temps</w:t>
      </w:r>
      <w:r w:rsidR="00715FF4">
        <w:rPr>
          <w:rFonts w:ascii="Arial" w:hAnsi="Arial" w:cs="Arial"/>
        </w:rPr>
        <w:t>, s’est installé comme la norme dans la communication d’entreprise</w:t>
      </w:r>
      <w:r>
        <w:rPr>
          <w:rFonts w:ascii="Arial" w:hAnsi="Arial" w:cs="Arial"/>
        </w:rPr>
        <w:t>.</w:t>
      </w:r>
    </w:p>
    <w:p w14:paraId="6BA8C245" w14:textId="77777777" w:rsidR="0072541E" w:rsidRDefault="0072541E" w:rsidP="00FB27FF">
      <w:pPr>
        <w:spacing w:line="312" w:lineRule="auto"/>
        <w:jc w:val="both"/>
        <w:rPr>
          <w:rFonts w:ascii="Arial" w:hAnsi="Arial" w:cs="Arial"/>
        </w:rPr>
      </w:pPr>
    </w:p>
    <w:p w14:paraId="4431C821" w14:textId="77777777" w:rsidR="0072541E" w:rsidRDefault="0072541E" w:rsidP="00FB27FF">
      <w:pPr>
        <w:spacing w:line="312" w:lineRule="auto"/>
        <w:jc w:val="both"/>
        <w:rPr>
          <w:rFonts w:ascii="Arial" w:hAnsi="Arial" w:cs="Arial"/>
        </w:rPr>
      </w:pPr>
      <w:r>
        <w:rPr>
          <w:rFonts w:ascii="Arial" w:hAnsi="Arial" w:cs="Arial"/>
        </w:rPr>
        <w:t>Un autre aspect de l’accélération du temps de la communication se retrouve plus particulièrement dans le domaine de la communication publique. Ce point illustre le lien entre les questions budgétaires et l’accélération du rythme communicationnel. Soucieux de réduire les dépenses publiques, le gouvernement s’est lancé dans une politique de réduction territoriale</w:t>
      </w:r>
      <w:r w:rsidR="007D1459">
        <w:rPr>
          <w:rFonts w:ascii="Arial" w:hAnsi="Arial" w:cs="Arial"/>
        </w:rPr>
        <w:t xml:space="preserve"> des services publics</w:t>
      </w:r>
      <w:r w:rsidR="007D1459">
        <w:rPr>
          <w:rStyle w:val="Appelnotedebasdep"/>
          <w:rFonts w:ascii="Arial" w:hAnsi="Arial" w:cs="Arial"/>
        </w:rPr>
        <w:footnoteReference w:id="13"/>
      </w:r>
      <w:r w:rsidR="007D1459">
        <w:rPr>
          <w:rFonts w:ascii="Arial" w:hAnsi="Arial" w:cs="Arial"/>
        </w:rPr>
        <w:t xml:space="preserve"> accompagnée par une dématérialisation de la relation désormais centrée sur le lien numérique via des plates-formes de contact</w:t>
      </w:r>
      <w:r w:rsidR="00CC2F05">
        <w:rPr>
          <w:rFonts w:ascii="Arial" w:hAnsi="Arial" w:cs="Arial"/>
        </w:rPr>
        <w:t xml:space="preserve"> et par la mise en place d’agent conversationnel (</w:t>
      </w:r>
      <w:proofErr w:type="spellStart"/>
      <w:r w:rsidR="00CC2F05" w:rsidRPr="00CC2F05">
        <w:rPr>
          <w:rFonts w:ascii="Arial" w:hAnsi="Arial" w:cs="Arial"/>
          <w:i/>
        </w:rPr>
        <w:t>chatbot</w:t>
      </w:r>
      <w:proofErr w:type="spellEnd"/>
      <w:r w:rsidR="00CC2F05">
        <w:rPr>
          <w:rFonts w:ascii="Arial" w:hAnsi="Arial" w:cs="Arial"/>
        </w:rPr>
        <w:t>) censé répondre automatiquement aux demandes des usagers.</w:t>
      </w:r>
      <w:r w:rsidR="007D1459">
        <w:rPr>
          <w:rFonts w:ascii="Arial" w:hAnsi="Arial" w:cs="Arial"/>
        </w:rPr>
        <w:t xml:space="preserve"> Dans un objectif de réduction du temps passé par l’agent public, cette distanciation numérique, outre le fait d’avoir occulté la fracture numérique et les difficultés d’une large partie de la population à accéder ou maîtriser l’outil internet, a accru le sentiment de défiance envers l’administration. L’opinion des Français à l’égard </w:t>
      </w:r>
      <w:r w:rsidR="00715FF4">
        <w:rPr>
          <w:rFonts w:ascii="Arial" w:hAnsi="Arial" w:cs="Arial"/>
        </w:rPr>
        <w:t xml:space="preserve">des </w:t>
      </w:r>
      <w:r w:rsidR="007D1459">
        <w:rPr>
          <w:rFonts w:ascii="Arial" w:hAnsi="Arial" w:cs="Arial"/>
        </w:rPr>
        <w:t xml:space="preserve">services publics atteint ainsi son </w:t>
      </w:r>
      <w:r w:rsidR="007D1459">
        <w:rPr>
          <w:rFonts w:ascii="Arial" w:hAnsi="Arial" w:cs="Arial"/>
        </w:rPr>
        <w:lastRenderedPageBreak/>
        <w:t>plus bas historique</w:t>
      </w:r>
      <w:r w:rsidR="007D1459">
        <w:rPr>
          <w:rStyle w:val="Appelnotedebasdep"/>
          <w:rFonts w:ascii="Arial" w:hAnsi="Arial" w:cs="Arial"/>
        </w:rPr>
        <w:footnoteReference w:id="14"/>
      </w:r>
      <w:r w:rsidR="007D1459">
        <w:rPr>
          <w:rFonts w:ascii="Arial" w:hAnsi="Arial" w:cs="Arial"/>
        </w:rPr>
        <w:t xml:space="preserve">. Derrière l’objectif d’un gain de temps, et donc de budget, </w:t>
      </w:r>
      <w:r w:rsidR="000607BF">
        <w:rPr>
          <w:rFonts w:ascii="Arial" w:hAnsi="Arial" w:cs="Arial"/>
        </w:rPr>
        <w:t>c’est toute la relation avec les services publics qui s’effrite</w:t>
      </w:r>
      <w:r w:rsidR="000607BF">
        <w:rPr>
          <w:rStyle w:val="Appelnotedebasdep"/>
          <w:rFonts w:ascii="Arial" w:hAnsi="Arial" w:cs="Arial"/>
        </w:rPr>
        <w:footnoteReference w:id="15"/>
      </w:r>
      <w:r w:rsidR="000607BF">
        <w:rPr>
          <w:rFonts w:ascii="Arial" w:hAnsi="Arial" w:cs="Arial"/>
        </w:rPr>
        <w:t>.</w:t>
      </w:r>
    </w:p>
    <w:p w14:paraId="44D76597" w14:textId="77777777" w:rsidR="000607BF" w:rsidRDefault="000607BF" w:rsidP="00FB27FF">
      <w:pPr>
        <w:spacing w:line="312" w:lineRule="auto"/>
        <w:jc w:val="both"/>
        <w:rPr>
          <w:rFonts w:ascii="Arial" w:hAnsi="Arial" w:cs="Arial"/>
        </w:rPr>
      </w:pPr>
    </w:p>
    <w:p w14:paraId="16613643" w14:textId="77777777" w:rsidR="000607BF" w:rsidRPr="000607BF" w:rsidRDefault="000607BF" w:rsidP="00FB27FF">
      <w:pPr>
        <w:spacing w:line="312" w:lineRule="auto"/>
        <w:jc w:val="both"/>
        <w:rPr>
          <w:rFonts w:ascii="Arial" w:hAnsi="Arial" w:cs="Arial"/>
          <w:b/>
          <w:bCs/>
        </w:rPr>
      </w:pPr>
      <w:r w:rsidRPr="000607BF">
        <w:rPr>
          <w:rFonts w:ascii="Arial" w:hAnsi="Arial" w:cs="Arial"/>
          <w:b/>
          <w:bCs/>
        </w:rPr>
        <w:t>Sortir de l’urgence</w:t>
      </w:r>
    </w:p>
    <w:p w14:paraId="2A6B6B1A" w14:textId="77777777" w:rsidR="000607BF" w:rsidRDefault="000607BF" w:rsidP="00FB27FF">
      <w:pPr>
        <w:spacing w:line="312" w:lineRule="auto"/>
        <w:jc w:val="both"/>
        <w:rPr>
          <w:rFonts w:ascii="Arial" w:hAnsi="Arial" w:cs="Arial"/>
        </w:rPr>
      </w:pPr>
    </w:p>
    <w:p w14:paraId="75F89836" w14:textId="77777777" w:rsidR="000607BF" w:rsidRDefault="000607BF" w:rsidP="00FB27FF">
      <w:pPr>
        <w:spacing w:line="312" w:lineRule="auto"/>
        <w:jc w:val="both"/>
        <w:rPr>
          <w:rFonts w:ascii="Arial" w:hAnsi="Arial" w:cs="Arial"/>
        </w:rPr>
      </w:pPr>
      <w:r>
        <w:rPr>
          <w:rFonts w:ascii="Arial" w:hAnsi="Arial" w:cs="Arial"/>
        </w:rPr>
        <w:t>En 2010, lorsque j’ai proposé le terme de « </w:t>
      </w:r>
      <w:r w:rsidRPr="000607BF">
        <w:rPr>
          <w:rFonts w:ascii="Arial" w:hAnsi="Arial" w:cs="Arial"/>
          <w:i/>
          <w:iCs/>
        </w:rPr>
        <w:t>slow communication</w:t>
      </w:r>
      <w:r>
        <w:rPr>
          <w:rFonts w:ascii="Arial" w:hAnsi="Arial" w:cs="Arial"/>
        </w:rPr>
        <w:t> » j’observais un phénomène encore émergent</w:t>
      </w:r>
      <w:r w:rsidR="00472F5E">
        <w:rPr>
          <w:rFonts w:ascii="Arial" w:hAnsi="Arial" w:cs="Arial"/>
        </w:rPr>
        <w:t xml:space="preserve"> et plaidais pour une réflexion visant à rompre avec une frénésie communicationnelle. L’objectif était d’envisager les bénéfices pour les communicants d’entreprise de sortir de ce qui s’apparente à un renouvellement permanent des messages et supports en comparaison avec ce que Jacques</w:t>
      </w:r>
      <w:r w:rsidR="00472F5E">
        <w:t> </w:t>
      </w:r>
      <w:proofErr w:type="spellStart"/>
      <w:r w:rsidR="00472F5E">
        <w:t>Pilhan</w:t>
      </w:r>
      <w:proofErr w:type="spellEnd"/>
      <w:r w:rsidR="00472F5E">
        <w:t xml:space="preserve"> avait théorisé en </w:t>
      </w:r>
      <w:r w:rsidR="00472F5E">
        <w:rPr>
          <w:rFonts w:ascii="Arial" w:hAnsi="Arial" w:cs="Arial"/>
        </w:rPr>
        <w:t>communication politique autour de la stratégie du silence</w:t>
      </w:r>
      <w:r w:rsidR="00472F5E">
        <w:rPr>
          <w:rStyle w:val="Appelnotedebasdep"/>
          <w:rFonts w:ascii="Arial" w:hAnsi="Arial" w:cs="Arial"/>
        </w:rPr>
        <w:footnoteReference w:id="16"/>
      </w:r>
      <w:r w:rsidR="00472F5E">
        <w:rPr>
          <w:rFonts w:ascii="Arial" w:hAnsi="Arial" w:cs="Arial"/>
        </w:rPr>
        <w:t>. L’hypothèse centrale de l’auteur est que la parole est d’autant plus performante qu’elle est rare. Quinze années plus tard, c’est un constat d’échec que nous pouvons tirer. Non seulement le rythme de la communication politique s’est accéléré</w:t>
      </w:r>
      <w:r w:rsidR="00472F5E">
        <w:rPr>
          <w:rStyle w:val="Appelnotedebasdep"/>
          <w:rFonts w:ascii="Arial" w:hAnsi="Arial" w:cs="Arial"/>
        </w:rPr>
        <w:footnoteReference w:id="17"/>
      </w:r>
      <w:r w:rsidR="00472F5E">
        <w:rPr>
          <w:rFonts w:ascii="Arial" w:hAnsi="Arial" w:cs="Arial"/>
        </w:rPr>
        <w:t>, mais celui de la communication organisationnelle a continué à s’amplifier.</w:t>
      </w:r>
    </w:p>
    <w:p w14:paraId="5CF452AA" w14:textId="77777777" w:rsidR="004A72DF" w:rsidRDefault="004A72DF" w:rsidP="00FB27FF">
      <w:pPr>
        <w:spacing w:line="312" w:lineRule="auto"/>
        <w:jc w:val="both"/>
        <w:rPr>
          <w:rFonts w:ascii="Arial" w:hAnsi="Arial" w:cs="Arial"/>
        </w:rPr>
      </w:pPr>
    </w:p>
    <w:p w14:paraId="24143820" w14:textId="77777777" w:rsidR="004A72DF" w:rsidRDefault="004A72DF" w:rsidP="00FB27FF">
      <w:pPr>
        <w:spacing w:line="312" w:lineRule="auto"/>
        <w:jc w:val="both"/>
        <w:rPr>
          <w:rFonts w:ascii="Arial" w:hAnsi="Arial" w:cs="Arial"/>
        </w:rPr>
      </w:pPr>
      <w:r>
        <w:rPr>
          <w:rFonts w:ascii="Arial" w:hAnsi="Arial" w:cs="Arial"/>
        </w:rPr>
        <w:t>Il reste à s’interroger sur la possibilité d’endiguer ce phénomène. Deux facteurs peuvent int</w:t>
      </w:r>
      <w:r w:rsidR="00715FF4">
        <w:rPr>
          <w:rFonts w:ascii="Arial" w:hAnsi="Arial" w:cs="Arial"/>
        </w:rPr>
        <w:t>e</w:t>
      </w:r>
      <w:r>
        <w:rPr>
          <w:rFonts w:ascii="Arial" w:hAnsi="Arial" w:cs="Arial"/>
        </w:rPr>
        <w:t>r</w:t>
      </w:r>
      <w:r w:rsidR="00715FF4">
        <w:rPr>
          <w:rFonts w:ascii="Arial" w:hAnsi="Arial" w:cs="Arial"/>
        </w:rPr>
        <w:t>v</w:t>
      </w:r>
      <w:r>
        <w:rPr>
          <w:rFonts w:ascii="Arial" w:hAnsi="Arial" w:cs="Arial"/>
        </w:rPr>
        <w:t>e</w:t>
      </w:r>
      <w:r w:rsidR="00715FF4">
        <w:rPr>
          <w:rFonts w:ascii="Arial" w:hAnsi="Arial" w:cs="Arial"/>
        </w:rPr>
        <w:t>ni</w:t>
      </w:r>
      <w:r>
        <w:rPr>
          <w:rFonts w:ascii="Arial" w:hAnsi="Arial" w:cs="Arial"/>
        </w:rPr>
        <w:t>r. D’abord la monétarisation de l’image. Dans l’objectif d’évaluer financièrement l’ensemble de leurs actifs, de nombreuses entreprises se sont engagées dans des exercices de calcul de leur valeur réputationnelle.</w:t>
      </w:r>
      <w:r>
        <w:rPr>
          <w:rStyle w:val="Appelnotedebasdep"/>
          <w:rFonts w:ascii="Arial" w:hAnsi="Arial" w:cs="Arial"/>
        </w:rPr>
        <w:footnoteReference w:id="18"/>
      </w:r>
      <w:r>
        <w:rPr>
          <w:rFonts w:ascii="Arial" w:hAnsi="Arial" w:cs="Arial"/>
        </w:rPr>
        <w:t xml:space="preserve"> Or</w:t>
      </w:r>
      <w:r w:rsidR="006D4F97">
        <w:rPr>
          <w:rFonts w:ascii="Arial" w:hAnsi="Arial" w:cs="Arial"/>
        </w:rPr>
        <w:t>,</w:t>
      </w:r>
      <w:r>
        <w:rPr>
          <w:rFonts w:ascii="Arial" w:hAnsi="Arial" w:cs="Arial"/>
        </w:rPr>
        <w:t xml:space="preserve"> comme la valeur </w:t>
      </w:r>
      <w:r w:rsidR="006D4F97">
        <w:rPr>
          <w:rFonts w:ascii="Arial" w:hAnsi="Arial" w:cs="Arial"/>
        </w:rPr>
        <w:t xml:space="preserve">financière </w:t>
      </w:r>
      <w:r>
        <w:rPr>
          <w:rFonts w:ascii="Arial" w:hAnsi="Arial" w:cs="Arial"/>
        </w:rPr>
        <w:t>d’une réputation d’entreprise est étroitement liée à la permanence de sa stratégie communicationnelle</w:t>
      </w:r>
      <w:r>
        <w:rPr>
          <w:rStyle w:val="Appelnotedebasdep"/>
          <w:rFonts w:ascii="Arial" w:hAnsi="Arial" w:cs="Arial"/>
        </w:rPr>
        <w:footnoteReference w:id="19"/>
      </w:r>
      <w:r>
        <w:rPr>
          <w:rFonts w:ascii="Arial" w:hAnsi="Arial" w:cs="Arial"/>
        </w:rPr>
        <w:t>, il peut être posé comme hypothèse que la dynamique d’év</w:t>
      </w:r>
      <w:r w:rsidR="00715FF4">
        <w:rPr>
          <w:rFonts w:ascii="Arial" w:hAnsi="Arial" w:cs="Arial"/>
        </w:rPr>
        <w:t>a</w:t>
      </w:r>
      <w:r>
        <w:rPr>
          <w:rFonts w:ascii="Arial" w:hAnsi="Arial" w:cs="Arial"/>
        </w:rPr>
        <w:t>lu</w:t>
      </w:r>
      <w:r w:rsidR="00715FF4">
        <w:rPr>
          <w:rFonts w:ascii="Arial" w:hAnsi="Arial" w:cs="Arial"/>
        </w:rPr>
        <w:t>a</w:t>
      </w:r>
      <w:r>
        <w:rPr>
          <w:rFonts w:ascii="Arial" w:hAnsi="Arial" w:cs="Arial"/>
        </w:rPr>
        <w:t>tion monétaire de l’image incite à une meilleure prise en considération du long terme. La création d’une norme Afnor sur ce thème intervient en crédibilisation de cette possibilité</w:t>
      </w:r>
      <w:r>
        <w:rPr>
          <w:rStyle w:val="Appelnotedebasdep"/>
          <w:rFonts w:ascii="Arial" w:hAnsi="Arial" w:cs="Arial"/>
        </w:rPr>
        <w:footnoteReference w:id="20"/>
      </w:r>
      <w:r>
        <w:rPr>
          <w:rFonts w:ascii="Arial" w:hAnsi="Arial" w:cs="Arial"/>
        </w:rPr>
        <w:t>.</w:t>
      </w:r>
    </w:p>
    <w:p w14:paraId="36B9DA79" w14:textId="77777777" w:rsidR="006D4F97" w:rsidRDefault="006D4F97" w:rsidP="00FB27FF">
      <w:pPr>
        <w:spacing w:line="312" w:lineRule="auto"/>
        <w:jc w:val="both"/>
        <w:rPr>
          <w:rFonts w:ascii="Arial" w:hAnsi="Arial" w:cs="Arial"/>
        </w:rPr>
      </w:pPr>
    </w:p>
    <w:p w14:paraId="12FF2C4D" w14:textId="77777777" w:rsidR="006D4F97" w:rsidRDefault="006D4F97" w:rsidP="00FB27FF">
      <w:pPr>
        <w:spacing w:line="312" w:lineRule="auto"/>
        <w:jc w:val="both"/>
        <w:rPr>
          <w:rFonts w:ascii="Arial" w:hAnsi="Arial" w:cs="Arial"/>
        </w:rPr>
      </w:pPr>
      <w:r>
        <w:rPr>
          <w:rFonts w:ascii="Arial" w:hAnsi="Arial" w:cs="Arial"/>
        </w:rPr>
        <w:t>De même et ici également il ne peut s’agir que d’une hypothèse, la référence constante aux impératifs de responsabilité environnementale de l’entreprise peut agir en ralentissement de la dynamique. Cela peut s’expliquer par deux facteurs : la crédibilité et la sincérité de la démarche RSE. Comment une organisation pourrait-elle convaincre de la pérennité de son engagement</w:t>
      </w:r>
      <w:r w:rsidR="00BB30C6">
        <w:rPr>
          <w:rFonts w:ascii="Arial" w:hAnsi="Arial" w:cs="Arial"/>
        </w:rPr>
        <w:t xml:space="preserve"> RSE dès lors que ses messages </w:t>
      </w:r>
      <w:r w:rsidR="00BB30C6">
        <w:rPr>
          <w:rFonts w:ascii="Arial" w:hAnsi="Arial" w:cs="Arial"/>
        </w:rPr>
        <w:lastRenderedPageBreak/>
        <w:t xml:space="preserve">seraient en perpétuel renouvellement ? </w:t>
      </w:r>
      <w:r w:rsidR="00715FF4">
        <w:rPr>
          <w:rFonts w:ascii="Arial" w:hAnsi="Arial" w:cs="Arial"/>
        </w:rPr>
        <w:t>En outr</w:t>
      </w:r>
      <w:r w:rsidR="00BB30C6">
        <w:rPr>
          <w:rFonts w:ascii="Arial" w:hAnsi="Arial" w:cs="Arial"/>
        </w:rPr>
        <w:t>e, alors que le thème de la communication « responsable »</w:t>
      </w:r>
      <w:r w:rsidR="00AC178B">
        <w:rPr>
          <w:rStyle w:val="Appelnotedebasdep"/>
          <w:rFonts w:ascii="Arial" w:hAnsi="Arial" w:cs="Arial"/>
        </w:rPr>
        <w:footnoteReference w:id="21"/>
      </w:r>
      <w:r w:rsidR="00BB30C6">
        <w:rPr>
          <w:rFonts w:ascii="Arial" w:hAnsi="Arial" w:cs="Arial"/>
        </w:rPr>
        <w:t xml:space="preserve"> s’est installé dans la communication d’entreprise, que celles-ci sont incitées à évaluer et publier l’impact environnemental de leurs actions de communication</w:t>
      </w:r>
      <w:r w:rsidR="00BB30C6">
        <w:rPr>
          <w:rStyle w:val="Appelnotedebasdep"/>
          <w:rFonts w:ascii="Arial" w:hAnsi="Arial" w:cs="Arial"/>
        </w:rPr>
        <w:footnoteReference w:id="22"/>
      </w:r>
      <w:r w:rsidR="00BB30C6">
        <w:rPr>
          <w:rFonts w:ascii="Arial" w:hAnsi="Arial" w:cs="Arial"/>
        </w:rPr>
        <w:t>, l’objectif de sobriété pourrait devenir un paramètre non négligeable de l’activité communicationnelle.</w:t>
      </w:r>
    </w:p>
    <w:p w14:paraId="62533F5E" w14:textId="77777777" w:rsidR="00BB30C6" w:rsidRDefault="00BB30C6" w:rsidP="00FB27FF">
      <w:pPr>
        <w:spacing w:line="312" w:lineRule="auto"/>
        <w:jc w:val="both"/>
        <w:rPr>
          <w:rFonts w:ascii="Arial" w:hAnsi="Arial" w:cs="Arial"/>
        </w:rPr>
      </w:pPr>
    </w:p>
    <w:p w14:paraId="2EB2D83C" w14:textId="77777777" w:rsidR="00BB30C6" w:rsidRDefault="00BB30C6" w:rsidP="00FB27FF">
      <w:pPr>
        <w:spacing w:line="312" w:lineRule="auto"/>
        <w:jc w:val="both"/>
        <w:rPr>
          <w:rFonts w:ascii="Arial" w:hAnsi="Arial" w:cs="Arial"/>
        </w:rPr>
      </w:pPr>
      <w:r>
        <w:rPr>
          <w:rFonts w:ascii="Arial" w:hAnsi="Arial" w:cs="Arial"/>
        </w:rPr>
        <w:t xml:space="preserve">Au regard de la vague actuelle vers de nouvelles opportunités au premier rang desquelles figure l’intégration de l’intelligence artificielle dans l’action de communication, </w:t>
      </w:r>
      <w:r w:rsidR="00715FF4">
        <w:rPr>
          <w:rFonts w:ascii="Arial" w:hAnsi="Arial" w:cs="Arial"/>
        </w:rPr>
        <w:t xml:space="preserve">il est à craindre que </w:t>
      </w:r>
      <w:r>
        <w:rPr>
          <w:rFonts w:ascii="Arial" w:hAnsi="Arial" w:cs="Arial"/>
        </w:rPr>
        <w:t>cela ne suffi</w:t>
      </w:r>
      <w:r w:rsidR="00715FF4">
        <w:rPr>
          <w:rFonts w:ascii="Arial" w:hAnsi="Arial" w:cs="Arial"/>
        </w:rPr>
        <w:t>sse</w:t>
      </w:r>
      <w:r>
        <w:rPr>
          <w:rFonts w:ascii="Arial" w:hAnsi="Arial" w:cs="Arial"/>
        </w:rPr>
        <w:t xml:space="preserve"> guère à relativiser cette dynamique de raccourcissement temporel du rythme de la communication.</w:t>
      </w:r>
    </w:p>
    <w:p w14:paraId="1E1E3C88" w14:textId="77777777" w:rsidR="00CC2F05" w:rsidRDefault="00CC2F05" w:rsidP="00FB27FF">
      <w:pPr>
        <w:spacing w:line="312" w:lineRule="auto"/>
        <w:jc w:val="both"/>
        <w:rPr>
          <w:rFonts w:ascii="Arial" w:hAnsi="Arial" w:cs="Arial"/>
        </w:rPr>
      </w:pPr>
    </w:p>
    <w:p w14:paraId="0904F2DE" w14:textId="45E83915" w:rsidR="00CC2F05" w:rsidRPr="00472F5E" w:rsidRDefault="00CC2F05" w:rsidP="00FB27FF">
      <w:pPr>
        <w:spacing w:line="312" w:lineRule="auto"/>
        <w:jc w:val="both"/>
      </w:pPr>
      <w:r>
        <w:rPr>
          <w:rFonts w:ascii="Arial" w:hAnsi="Arial" w:cs="Arial"/>
        </w:rPr>
        <w:t>Un curieux paradoxe s’est installé au sein de l’activité du responsable de communication en entreprise. Soucieux de gagner en temps et en efficacité dans une perspective qui leur semble indissociable, ceux-ci ont multiplié les actions dans un temps de plus en plus contraint sans s’apercevoir du brouillage de</w:t>
      </w:r>
      <w:r w:rsidR="00812F55">
        <w:rPr>
          <w:rFonts w:ascii="Arial" w:hAnsi="Arial" w:cs="Arial"/>
        </w:rPr>
        <w:t>s</w:t>
      </w:r>
      <w:r>
        <w:rPr>
          <w:rFonts w:ascii="Arial" w:hAnsi="Arial" w:cs="Arial"/>
        </w:rPr>
        <w:t xml:space="preserve"> message</w:t>
      </w:r>
      <w:r w:rsidR="00812F55">
        <w:rPr>
          <w:rFonts w:ascii="Arial" w:hAnsi="Arial" w:cs="Arial"/>
        </w:rPr>
        <w:t>s</w:t>
      </w:r>
      <w:r>
        <w:rPr>
          <w:rFonts w:ascii="Arial" w:hAnsi="Arial" w:cs="Arial"/>
        </w:rPr>
        <w:t>, de la fragilisation de l’image et au final d’une contribution au renforcement de l’incommunication.</w:t>
      </w:r>
    </w:p>
    <w:sectPr w:rsidR="00CC2F05" w:rsidRPr="00472F5E" w:rsidSect="009D4609">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CA34" w14:textId="77777777" w:rsidR="004C6E49" w:rsidRDefault="004C6E49" w:rsidP="002976C2">
      <w:r>
        <w:separator/>
      </w:r>
    </w:p>
  </w:endnote>
  <w:endnote w:type="continuationSeparator" w:id="0">
    <w:p w14:paraId="5BE5F2FB" w14:textId="77777777" w:rsidR="004C6E49" w:rsidRDefault="004C6E49" w:rsidP="0029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22156940"/>
      <w:docPartObj>
        <w:docPartGallery w:val="Page Numbers (Bottom of Page)"/>
        <w:docPartUnique/>
      </w:docPartObj>
    </w:sdtPr>
    <w:sdtContent>
      <w:p w14:paraId="056D7F02" w14:textId="77777777" w:rsidR="009D4609" w:rsidRDefault="008118ED" w:rsidP="00107909">
        <w:pPr>
          <w:pStyle w:val="Pieddepage"/>
          <w:framePr w:wrap="none" w:vAnchor="text" w:hAnchor="margin" w:xAlign="right" w:y="1"/>
          <w:rPr>
            <w:rStyle w:val="Numrodepage"/>
          </w:rPr>
        </w:pPr>
        <w:r>
          <w:rPr>
            <w:rStyle w:val="Numrodepage"/>
          </w:rPr>
          <w:fldChar w:fldCharType="begin"/>
        </w:r>
        <w:r w:rsidR="009D4609">
          <w:rPr>
            <w:rStyle w:val="Numrodepage"/>
          </w:rPr>
          <w:instrText xml:space="preserve"> PAGE </w:instrText>
        </w:r>
        <w:r>
          <w:rPr>
            <w:rStyle w:val="Numrodepage"/>
          </w:rPr>
          <w:fldChar w:fldCharType="end"/>
        </w:r>
      </w:p>
    </w:sdtContent>
  </w:sdt>
  <w:p w14:paraId="54AE3629" w14:textId="77777777" w:rsidR="009D4609" w:rsidRDefault="009D4609" w:rsidP="009D46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543249"/>
      <w:docPartObj>
        <w:docPartGallery w:val="Page Numbers (Bottom of Page)"/>
        <w:docPartUnique/>
      </w:docPartObj>
    </w:sdtPr>
    <w:sdtContent>
      <w:p w14:paraId="25EE3B0B" w14:textId="77777777" w:rsidR="009D4609" w:rsidRDefault="008118ED" w:rsidP="00107909">
        <w:pPr>
          <w:pStyle w:val="Pieddepage"/>
          <w:framePr w:wrap="none" w:vAnchor="text" w:hAnchor="margin" w:xAlign="right" w:y="1"/>
          <w:rPr>
            <w:rStyle w:val="Numrodepage"/>
          </w:rPr>
        </w:pPr>
        <w:r>
          <w:rPr>
            <w:rStyle w:val="Numrodepage"/>
          </w:rPr>
          <w:fldChar w:fldCharType="begin"/>
        </w:r>
        <w:r w:rsidR="009D4609">
          <w:rPr>
            <w:rStyle w:val="Numrodepage"/>
          </w:rPr>
          <w:instrText xml:space="preserve"> PAGE </w:instrText>
        </w:r>
        <w:r>
          <w:rPr>
            <w:rStyle w:val="Numrodepage"/>
          </w:rPr>
          <w:fldChar w:fldCharType="separate"/>
        </w:r>
        <w:r w:rsidR="00CC2F05">
          <w:rPr>
            <w:rStyle w:val="Numrodepage"/>
            <w:noProof/>
          </w:rPr>
          <w:t>5</w:t>
        </w:r>
        <w:r>
          <w:rPr>
            <w:rStyle w:val="Numrodepage"/>
          </w:rPr>
          <w:fldChar w:fldCharType="end"/>
        </w:r>
      </w:p>
    </w:sdtContent>
  </w:sdt>
  <w:p w14:paraId="3F5BCEEB" w14:textId="77777777" w:rsidR="009D4609" w:rsidRDefault="009D4609" w:rsidP="009D460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130C" w14:textId="77777777" w:rsidR="004C6E49" w:rsidRDefault="004C6E49" w:rsidP="002976C2">
      <w:r>
        <w:separator/>
      </w:r>
    </w:p>
  </w:footnote>
  <w:footnote w:type="continuationSeparator" w:id="0">
    <w:p w14:paraId="26508AE0" w14:textId="77777777" w:rsidR="004C6E49" w:rsidRDefault="004C6E49" w:rsidP="002976C2">
      <w:r>
        <w:continuationSeparator/>
      </w:r>
    </w:p>
  </w:footnote>
  <w:footnote w:id="1">
    <w:p w14:paraId="4AF49F67" w14:textId="77777777" w:rsidR="002976C2" w:rsidRDefault="002976C2" w:rsidP="002976C2">
      <w:pPr>
        <w:pStyle w:val="Notedebasdepage"/>
        <w:jc w:val="both"/>
      </w:pPr>
      <w:r>
        <w:rPr>
          <w:rStyle w:val="Appelnotedebasdep"/>
        </w:rPr>
        <w:footnoteRef/>
      </w:r>
      <w:r>
        <w:t xml:space="preserve"> : Thierry Libaert, « Slow Communication », </w:t>
      </w:r>
      <w:r w:rsidRPr="002976C2">
        <w:rPr>
          <w:i/>
          <w:iCs/>
        </w:rPr>
        <w:t>Revue française des sciences de l’information et de la communication</w:t>
      </w:r>
      <w:r>
        <w:t>, n° 13, février 2017, p. 19 à 26.</w:t>
      </w:r>
    </w:p>
  </w:footnote>
  <w:footnote w:id="2">
    <w:p w14:paraId="25940238" w14:textId="77777777" w:rsidR="002976C2" w:rsidRPr="002976C2" w:rsidRDefault="002976C2" w:rsidP="002976C2">
      <w:pPr>
        <w:pStyle w:val="Notedebasdepage"/>
        <w:jc w:val="both"/>
        <w:rPr>
          <w:lang w:val="en-US"/>
        </w:rPr>
      </w:pPr>
      <w:r>
        <w:rPr>
          <w:rStyle w:val="Appelnotedebasdep"/>
        </w:rPr>
        <w:footnoteRef/>
      </w:r>
      <w:r w:rsidRPr="002976C2">
        <w:rPr>
          <w:lang w:val="en-US"/>
        </w:rPr>
        <w:t xml:space="preserve"> : Bryan Pittman, </w:t>
      </w:r>
      <w:r>
        <w:rPr>
          <w:lang w:val="en-US"/>
        </w:rPr>
        <w:t>“</w:t>
      </w:r>
      <w:r w:rsidRPr="002976C2">
        <w:rPr>
          <w:lang w:val="en-US"/>
        </w:rPr>
        <w:t>3 firefighters lessons for pu</w:t>
      </w:r>
      <w:r>
        <w:rPr>
          <w:lang w:val="en-US"/>
        </w:rPr>
        <w:t xml:space="preserve">blic affairs pros”, </w:t>
      </w:r>
      <w:r w:rsidRPr="002976C2">
        <w:rPr>
          <w:i/>
          <w:iCs/>
          <w:lang w:val="en-US"/>
        </w:rPr>
        <w:t>PR Daily</w:t>
      </w:r>
      <w:r>
        <w:rPr>
          <w:lang w:val="en-US"/>
        </w:rPr>
        <w:t xml:space="preserve">, 22 </w:t>
      </w:r>
      <w:proofErr w:type="spellStart"/>
      <w:r>
        <w:rPr>
          <w:lang w:val="en-US"/>
        </w:rPr>
        <w:t>février</w:t>
      </w:r>
      <w:proofErr w:type="spellEnd"/>
      <w:r>
        <w:rPr>
          <w:lang w:val="en-US"/>
        </w:rPr>
        <w:t xml:space="preserve"> 2021.</w:t>
      </w:r>
    </w:p>
  </w:footnote>
  <w:footnote w:id="3">
    <w:p w14:paraId="3A25E2FB" w14:textId="77777777" w:rsidR="009D4609" w:rsidRDefault="009D4609" w:rsidP="009D4609">
      <w:pPr>
        <w:pStyle w:val="Notedebasdepage"/>
        <w:jc w:val="both"/>
      </w:pPr>
      <w:r>
        <w:rPr>
          <w:rStyle w:val="Appelnotedebasdep"/>
        </w:rPr>
        <w:footnoteRef/>
      </w:r>
      <w:r>
        <w:t xml:space="preserve"> : Adeline Drouin, « Les dirigeants sous l’emprise des emails », Emailing </w:t>
      </w:r>
      <w:proofErr w:type="spellStart"/>
      <w:r>
        <w:t>bi</w:t>
      </w:r>
      <w:r w:rsidR="00BB4582">
        <w:t>z</w:t>
      </w:r>
      <w:proofErr w:type="spellEnd"/>
      <w:r>
        <w:t>, 13 juin 2024.</w:t>
      </w:r>
    </w:p>
  </w:footnote>
  <w:footnote w:id="4">
    <w:p w14:paraId="5A817958" w14:textId="77777777" w:rsidR="00D32A1F" w:rsidRDefault="00D32A1F" w:rsidP="00D32A1F">
      <w:pPr>
        <w:pStyle w:val="Notedebasdepage"/>
        <w:jc w:val="both"/>
      </w:pPr>
      <w:r>
        <w:rPr>
          <w:rStyle w:val="Appelnotedebasdep"/>
        </w:rPr>
        <w:footnoteRef/>
      </w:r>
      <w:r>
        <w:t xml:space="preserve"> : Caroline </w:t>
      </w:r>
      <w:proofErr w:type="spellStart"/>
      <w:r>
        <w:t>Sauvajol-Rialland</w:t>
      </w:r>
      <w:proofErr w:type="spellEnd"/>
      <w:r>
        <w:t xml:space="preserve">, </w:t>
      </w:r>
      <w:r w:rsidRPr="00D32A1F">
        <w:rPr>
          <w:i/>
          <w:iCs/>
        </w:rPr>
        <w:t>Infobésité</w:t>
      </w:r>
      <w:r>
        <w:t>, Vuibert, 2013.</w:t>
      </w:r>
    </w:p>
  </w:footnote>
  <w:footnote w:id="5">
    <w:p w14:paraId="34190DB8" w14:textId="77777777" w:rsidR="00B13299" w:rsidRDefault="00B13299" w:rsidP="00B13299">
      <w:pPr>
        <w:pStyle w:val="Notedebasdepage"/>
        <w:jc w:val="both"/>
      </w:pPr>
      <w:r>
        <w:rPr>
          <w:rStyle w:val="Appelnotedebasdep"/>
        </w:rPr>
        <w:footnoteRef/>
      </w:r>
      <w:r>
        <w:t xml:space="preserve"> : Entretien avec Albert </w:t>
      </w:r>
      <w:proofErr w:type="spellStart"/>
      <w:r>
        <w:t>Asséraf</w:t>
      </w:r>
      <w:proofErr w:type="spellEnd"/>
      <w:r>
        <w:t>, directeur stratégique de JC Decaux dans le cadre des travaux du Conseil de l’</w:t>
      </w:r>
      <w:r w:rsidR="00151E12">
        <w:t>Éthique</w:t>
      </w:r>
      <w:r>
        <w:t xml:space="preserve"> Publicitaire, 21 janvier 2025.</w:t>
      </w:r>
    </w:p>
  </w:footnote>
  <w:footnote w:id="6">
    <w:p w14:paraId="40302323" w14:textId="28EEDA67" w:rsidR="00B06949" w:rsidRDefault="00B06949" w:rsidP="00B06949">
      <w:pPr>
        <w:pStyle w:val="Notedebasdepage"/>
        <w:jc w:val="both"/>
      </w:pPr>
      <w:r>
        <w:rPr>
          <w:rStyle w:val="Appelnotedebasdep"/>
        </w:rPr>
        <w:footnoteRef/>
      </w:r>
      <w:r>
        <w:t> : A titre d’exemple, les pages de publicité payées par EDF le 20 avril 2023 dans la presse quotidienne en réaction aux propos du rapp</w:t>
      </w:r>
      <w:r w:rsidR="00812F55">
        <w:t>eur</w:t>
      </w:r>
      <w:r>
        <w:t xml:space="preserve"> Gims </w:t>
      </w:r>
      <w:r w:rsidR="00CC2F05">
        <w:t>an</w:t>
      </w:r>
      <w:r>
        <w:t>nonçant l’utilisation de l’électricité dans l’Egypte antique. L’annonce était signée  « EDF, fournisseur officiel des pharaons depuis -2000 avant J.-C. ».</w:t>
      </w:r>
    </w:p>
  </w:footnote>
  <w:footnote w:id="7">
    <w:p w14:paraId="11C0C0A5" w14:textId="77777777" w:rsidR="0020204C" w:rsidRDefault="0020204C" w:rsidP="0020204C">
      <w:pPr>
        <w:pStyle w:val="Notedebasdepage"/>
        <w:jc w:val="both"/>
      </w:pPr>
      <w:r>
        <w:rPr>
          <w:rStyle w:val="Appelnotedebasdep"/>
        </w:rPr>
        <w:footnoteRef/>
      </w:r>
      <w:r>
        <w:t> :</w:t>
      </w:r>
      <w:r w:rsidR="00AB0725">
        <w:t xml:space="preserve"> </w:t>
      </w:r>
      <w:r>
        <w:t xml:space="preserve">Olivier </w:t>
      </w:r>
      <w:proofErr w:type="spellStart"/>
      <w:r>
        <w:t>Cimelière</w:t>
      </w:r>
      <w:proofErr w:type="spellEnd"/>
      <w:r>
        <w:t xml:space="preserve">, </w:t>
      </w:r>
      <w:r w:rsidRPr="0020204C">
        <w:rPr>
          <w:i/>
          <w:iCs/>
        </w:rPr>
        <w:t>Entreprises : et si vous arrêtiez le coup de com ?</w:t>
      </w:r>
      <w:r>
        <w:t>, Eyrolles, 2024.</w:t>
      </w:r>
    </w:p>
  </w:footnote>
  <w:footnote w:id="8">
    <w:p w14:paraId="2AAB45FF" w14:textId="77777777" w:rsidR="00BD1543" w:rsidRDefault="00BD1543" w:rsidP="00BD1543">
      <w:pPr>
        <w:pStyle w:val="Notedebasdepage"/>
        <w:jc w:val="both"/>
      </w:pPr>
      <w:r>
        <w:rPr>
          <w:rStyle w:val="Appelnotedebasdep"/>
        </w:rPr>
        <w:footnoteRef/>
      </w:r>
      <w:r w:rsidR="00AB0725">
        <w:t xml:space="preserve"> : </w:t>
      </w:r>
      <w:r>
        <w:t>Laurence N’</w:t>
      </w:r>
      <w:proofErr w:type="spellStart"/>
      <w:r>
        <w:t>Kaoua</w:t>
      </w:r>
      <w:proofErr w:type="spellEnd"/>
      <w:r>
        <w:t xml:space="preserve">, « Les professionnels de la communication et du marketing s’attaquent au stress », </w:t>
      </w:r>
      <w:r w:rsidRPr="00BD1543">
        <w:rPr>
          <w:i/>
          <w:iCs/>
        </w:rPr>
        <w:t>Les Échos</w:t>
      </w:r>
      <w:r>
        <w:t>, 18 janvier 2011.</w:t>
      </w:r>
    </w:p>
  </w:footnote>
  <w:footnote w:id="9">
    <w:p w14:paraId="07A90921" w14:textId="77777777" w:rsidR="00BD1543" w:rsidRDefault="00BD1543" w:rsidP="00BD1543">
      <w:pPr>
        <w:pStyle w:val="Notedebasdepage"/>
        <w:jc w:val="both"/>
      </w:pPr>
      <w:r>
        <w:rPr>
          <w:rStyle w:val="Appelnotedebasdep"/>
        </w:rPr>
        <w:footnoteRef/>
      </w:r>
      <w:r>
        <w:t xml:space="preserve"> : Noémie, « En agence de com’, je ne trouvais plus aucun sens dans mon travail », </w:t>
      </w:r>
      <w:r w:rsidRPr="00BD1543">
        <w:rPr>
          <w:i/>
          <w:iCs/>
        </w:rPr>
        <w:t>Le Monde Campus</w:t>
      </w:r>
      <w:r>
        <w:t>, 19 juillet 2019.</w:t>
      </w:r>
    </w:p>
  </w:footnote>
  <w:footnote w:id="10">
    <w:p w14:paraId="7ACFE105" w14:textId="77777777" w:rsidR="00BD1543" w:rsidRDefault="00BD1543">
      <w:pPr>
        <w:pStyle w:val="Notedebasdepage"/>
      </w:pPr>
      <w:r>
        <w:rPr>
          <w:rStyle w:val="Appelnotedebasdep"/>
        </w:rPr>
        <w:footnoteRef/>
      </w:r>
      <w:r>
        <w:t> :</w:t>
      </w:r>
      <w:r w:rsidR="00C718E9">
        <w:t xml:space="preserve"> </w:t>
      </w:r>
      <w:r>
        <w:t xml:space="preserve">La Rédaction, « Les 10 métiers les plus stressants au monde », </w:t>
      </w:r>
      <w:proofErr w:type="spellStart"/>
      <w:r>
        <w:t>Diplomeo</w:t>
      </w:r>
      <w:proofErr w:type="spellEnd"/>
      <w:r>
        <w:t>, 12 août 2021.</w:t>
      </w:r>
    </w:p>
  </w:footnote>
  <w:footnote w:id="11">
    <w:p w14:paraId="13F87933" w14:textId="77777777" w:rsidR="00C718E9" w:rsidRDefault="00C718E9" w:rsidP="00C718E9">
      <w:pPr>
        <w:pStyle w:val="Notedebasdepage"/>
        <w:jc w:val="both"/>
      </w:pPr>
      <w:r>
        <w:rPr>
          <w:rStyle w:val="Appelnotedebasdep"/>
        </w:rPr>
        <w:footnoteRef/>
      </w:r>
      <w:r>
        <w:t> : Union des marques, baromètre de la communication d’entreprise, 2013.</w:t>
      </w:r>
    </w:p>
  </w:footnote>
  <w:footnote w:id="12">
    <w:p w14:paraId="3E4E6116" w14:textId="77777777" w:rsidR="00715FF4" w:rsidRDefault="00715FF4" w:rsidP="00715FF4">
      <w:pPr>
        <w:pStyle w:val="Notedebasdepage"/>
        <w:jc w:val="both"/>
      </w:pPr>
      <w:r>
        <w:rPr>
          <w:rStyle w:val="Appelnotedebasdep"/>
        </w:rPr>
        <w:footnoteRef/>
      </w:r>
      <w:r>
        <w:t xml:space="preserve"> : François </w:t>
      </w:r>
      <w:proofErr w:type="spellStart"/>
      <w:r>
        <w:t>Vaneeckhoutte</w:t>
      </w:r>
      <w:proofErr w:type="spellEnd"/>
      <w:r>
        <w:t xml:space="preserve">, « Plus courts mais plus chers : la télévision aligne ses formats sur le digital », </w:t>
      </w:r>
      <w:r w:rsidRPr="00715FF4">
        <w:rPr>
          <w:i/>
        </w:rPr>
        <w:t>Challenges</w:t>
      </w:r>
      <w:r>
        <w:t>, 23 décembre 2024.</w:t>
      </w:r>
    </w:p>
  </w:footnote>
  <w:footnote w:id="13">
    <w:p w14:paraId="5FEF4E60" w14:textId="77777777" w:rsidR="007D1459" w:rsidRDefault="007D1459" w:rsidP="007D1459">
      <w:pPr>
        <w:pStyle w:val="Notedebasdepage"/>
        <w:jc w:val="both"/>
      </w:pPr>
      <w:r>
        <w:rPr>
          <w:rStyle w:val="Appelnotedebasdep"/>
        </w:rPr>
        <w:footnoteRef/>
      </w:r>
      <w:r>
        <w:t xml:space="preserve"> : Jérôme Fourquet, </w:t>
      </w:r>
      <w:r w:rsidRPr="007D1459">
        <w:rPr>
          <w:i/>
          <w:iCs/>
        </w:rPr>
        <w:t>La France d’après</w:t>
      </w:r>
      <w:r>
        <w:t>, Le Seuil, 2023.</w:t>
      </w:r>
    </w:p>
  </w:footnote>
  <w:footnote w:id="14">
    <w:p w14:paraId="7A9E9A5A" w14:textId="77777777" w:rsidR="007D1459" w:rsidRDefault="007D1459" w:rsidP="007D1459">
      <w:pPr>
        <w:pStyle w:val="Notedebasdepage"/>
        <w:jc w:val="both"/>
      </w:pPr>
      <w:r>
        <w:rPr>
          <w:rStyle w:val="Appelnotedebasdep"/>
        </w:rPr>
        <w:footnoteRef/>
      </w:r>
      <w:r>
        <w:t> :</w:t>
      </w:r>
      <w:r w:rsidR="006D4F97">
        <w:t xml:space="preserve"> </w:t>
      </w:r>
      <w:r>
        <w:t xml:space="preserve">Institut Paul </w:t>
      </w:r>
      <w:proofErr w:type="spellStart"/>
      <w:r>
        <w:t>Delouvrier</w:t>
      </w:r>
      <w:proofErr w:type="spellEnd"/>
      <w:r>
        <w:t xml:space="preserve">, </w:t>
      </w:r>
      <w:r w:rsidRPr="007D1459">
        <w:rPr>
          <w:i/>
          <w:iCs/>
        </w:rPr>
        <w:t>Les services publics vus par les français et les usagers</w:t>
      </w:r>
      <w:r>
        <w:t>, 24</w:t>
      </w:r>
      <w:r w:rsidRPr="007D1459">
        <w:rPr>
          <w:vertAlign w:val="superscript"/>
        </w:rPr>
        <w:t>ème</w:t>
      </w:r>
      <w:r>
        <w:t xml:space="preserve"> édition, décembre 2023.</w:t>
      </w:r>
    </w:p>
  </w:footnote>
  <w:footnote w:id="15">
    <w:p w14:paraId="31947AF6" w14:textId="77777777" w:rsidR="000607BF" w:rsidRDefault="000607BF">
      <w:pPr>
        <w:pStyle w:val="Notedebasdepage"/>
      </w:pPr>
      <w:r>
        <w:rPr>
          <w:rStyle w:val="Appelnotedebasdep"/>
        </w:rPr>
        <w:footnoteRef/>
      </w:r>
      <w:r>
        <w:t xml:space="preserve"> : Sur ce sujet </w:t>
      </w:r>
      <w:proofErr w:type="spellStart"/>
      <w:r>
        <w:t>cf</w:t>
      </w:r>
      <w:proofErr w:type="spellEnd"/>
      <w:r>
        <w:t xml:space="preserve"> Thierry Libaert, « No </w:t>
      </w:r>
      <w:proofErr w:type="spellStart"/>
      <w:r>
        <w:t>reply</w:t>
      </w:r>
      <w:proofErr w:type="spellEnd"/>
      <w:r>
        <w:t xml:space="preserve"> : la communication sans relation des services publics », </w:t>
      </w:r>
      <w:r w:rsidRPr="000607BF">
        <w:rPr>
          <w:i/>
          <w:iCs/>
        </w:rPr>
        <w:t>Notes de la Fondation Jean Jaurès</w:t>
      </w:r>
      <w:r>
        <w:t>, 13 décembre 2024.</w:t>
      </w:r>
    </w:p>
  </w:footnote>
  <w:footnote w:id="16">
    <w:p w14:paraId="283E0A68" w14:textId="77777777" w:rsidR="00472F5E" w:rsidRDefault="00472F5E" w:rsidP="00472F5E">
      <w:pPr>
        <w:pStyle w:val="Notedebasdepage"/>
        <w:jc w:val="both"/>
      </w:pPr>
      <w:r>
        <w:rPr>
          <w:rStyle w:val="Appelnotedebasdep"/>
        </w:rPr>
        <w:footnoteRef/>
      </w:r>
      <w:r>
        <w:t xml:space="preserve"> : Jacques </w:t>
      </w:r>
      <w:proofErr w:type="spellStart"/>
      <w:r>
        <w:t>Pilhan</w:t>
      </w:r>
      <w:proofErr w:type="spellEnd"/>
      <w:r>
        <w:t xml:space="preserve">, « L’écriture médiatique », </w:t>
      </w:r>
      <w:r w:rsidRPr="00472F5E">
        <w:rPr>
          <w:i/>
          <w:iCs/>
        </w:rPr>
        <w:t>Le débat</w:t>
      </w:r>
      <w:r>
        <w:rPr>
          <w:i/>
          <w:iCs/>
        </w:rPr>
        <w:t>,</w:t>
      </w:r>
      <w:r>
        <w:t xml:space="preserve"> n° 87, novembre-décembre 1995.</w:t>
      </w:r>
    </w:p>
  </w:footnote>
  <w:footnote w:id="17">
    <w:p w14:paraId="6F2205DB" w14:textId="77777777" w:rsidR="00472F5E" w:rsidRDefault="00472F5E" w:rsidP="004A72DF">
      <w:pPr>
        <w:pStyle w:val="Notedebasdepage"/>
        <w:jc w:val="both"/>
      </w:pPr>
      <w:r>
        <w:rPr>
          <w:rStyle w:val="Appelnotedebasdep"/>
        </w:rPr>
        <w:footnoteRef/>
      </w:r>
      <w:r>
        <w:t xml:space="preserve"> : Arnaud Benedetti, </w:t>
      </w:r>
      <w:r w:rsidR="004A72DF" w:rsidRPr="004A72DF">
        <w:rPr>
          <w:i/>
          <w:iCs/>
        </w:rPr>
        <w:t>Le coup de com’ permanent</w:t>
      </w:r>
      <w:r w:rsidR="004A72DF">
        <w:t>, Les éditions du Cerf, 2018.</w:t>
      </w:r>
    </w:p>
  </w:footnote>
  <w:footnote w:id="18">
    <w:p w14:paraId="074786BE" w14:textId="77777777" w:rsidR="004A72DF" w:rsidRDefault="004A72DF" w:rsidP="004A72DF">
      <w:pPr>
        <w:pStyle w:val="Notedebasdepage"/>
        <w:jc w:val="both"/>
      </w:pPr>
      <w:r>
        <w:rPr>
          <w:rStyle w:val="Appelnotedebasdep"/>
        </w:rPr>
        <w:footnoteRef/>
      </w:r>
      <w:r>
        <w:t xml:space="preserve"> : Laurent Habib, </w:t>
      </w:r>
      <w:r w:rsidRPr="004A72DF">
        <w:rPr>
          <w:i/>
          <w:iCs/>
        </w:rPr>
        <w:t>La force de l’immatériel</w:t>
      </w:r>
      <w:r>
        <w:t>, PUF, 2012.</w:t>
      </w:r>
    </w:p>
  </w:footnote>
  <w:footnote w:id="19">
    <w:p w14:paraId="5E08D4F4" w14:textId="77777777" w:rsidR="004A72DF" w:rsidRPr="004A72DF" w:rsidRDefault="004A72DF" w:rsidP="004A72DF">
      <w:pPr>
        <w:pStyle w:val="Notedebasdepage"/>
        <w:jc w:val="both"/>
        <w:rPr>
          <w:lang w:val="en-US"/>
        </w:rPr>
      </w:pPr>
      <w:r>
        <w:rPr>
          <w:rStyle w:val="Appelnotedebasdep"/>
        </w:rPr>
        <w:footnoteRef/>
      </w:r>
      <w:r w:rsidRPr="004A72DF">
        <w:rPr>
          <w:lang w:val="en-US"/>
        </w:rPr>
        <w:t xml:space="preserve"> : Anne Gregory, </w:t>
      </w:r>
      <w:r w:rsidRPr="004A72DF">
        <w:rPr>
          <w:i/>
          <w:iCs/>
          <w:lang w:val="en-US"/>
        </w:rPr>
        <w:t xml:space="preserve">Planning and managing public relations </w:t>
      </w:r>
      <w:r w:rsidR="006D4F97">
        <w:rPr>
          <w:i/>
          <w:iCs/>
          <w:lang w:val="en-US"/>
        </w:rPr>
        <w:t>ca</w:t>
      </w:r>
      <w:r w:rsidRPr="004A72DF">
        <w:rPr>
          <w:i/>
          <w:iCs/>
          <w:lang w:val="en-US"/>
        </w:rPr>
        <w:t>mpai</w:t>
      </w:r>
      <w:r w:rsidR="006D4F97">
        <w:rPr>
          <w:i/>
          <w:iCs/>
          <w:lang w:val="en-US"/>
        </w:rPr>
        <w:t>gn</w:t>
      </w:r>
      <w:r w:rsidRPr="004A72DF">
        <w:rPr>
          <w:i/>
          <w:iCs/>
          <w:lang w:val="en-US"/>
        </w:rPr>
        <w:t>s</w:t>
      </w:r>
      <w:r w:rsidRPr="004A72DF">
        <w:rPr>
          <w:lang w:val="en-US"/>
        </w:rPr>
        <w:t>, Kogan Page,</w:t>
      </w:r>
      <w:r>
        <w:rPr>
          <w:lang w:val="en-US"/>
        </w:rPr>
        <w:t xml:space="preserve"> </w:t>
      </w:r>
      <w:r w:rsidRPr="004A72DF">
        <w:rPr>
          <w:lang w:val="en-US"/>
        </w:rPr>
        <w:t>5</w:t>
      </w:r>
      <w:r w:rsidRPr="004A72DF">
        <w:rPr>
          <w:vertAlign w:val="superscript"/>
          <w:lang w:val="en-US"/>
        </w:rPr>
        <w:t>ème</w:t>
      </w:r>
      <w:r w:rsidRPr="004A72DF">
        <w:rPr>
          <w:lang w:val="en-US"/>
        </w:rPr>
        <w:t xml:space="preserve"> ed.,</w:t>
      </w:r>
      <w:r>
        <w:rPr>
          <w:lang w:val="en-US"/>
        </w:rPr>
        <w:t xml:space="preserve"> 2024.</w:t>
      </w:r>
    </w:p>
  </w:footnote>
  <w:footnote w:id="20">
    <w:p w14:paraId="13DE7BBF" w14:textId="77777777" w:rsidR="004A72DF" w:rsidRDefault="004A72DF" w:rsidP="006D4F97">
      <w:pPr>
        <w:pStyle w:val="Notedebasdepage"/>
        <w:jc w:val="both"/>
      </w:pPr>
      <w:r>
        <w:rPr>
          <w:rStyle w:val="Appelnotedebasdep"/>
        </w:rPr>
        <w:footnoteRef/>
      </w:r>
      <w:r>
        <w:t xml:space="preserve"> : </w:t>
      </w:r>
      <w:r w:rsidR="006D4F97">
        <w:t xml:space="preserve">Afnor, </w:t>
      </w:r>
      <w:r w:rsidR="006D4F97" w:rsidRPr="006D4F97">
        <w:rPr>
          <w:i/>
          <w:iCs/>
        </w:rPr>
        <w:t>Exigences pour l’évaluation monétaire d’une marque</w:t>
      </w:r>
      <w:r w:rsidR="006D4F97">
        <w:t>, NF ISO 10668, octobre 2010.</w:t>
      </w:r>
    </w:p>
  </w:footnote>
  <w:footnote w:id="21">
    <w:p w14:paraId="593DFF77" w14:textId="77777777" w:rsidR="00AC178B" w:rsidRDefault="00AC178B">
      <w:pPr>
        <w:pStyle w:val="Notedebasdepage"/>
      </w:pPr>
      <w:r>
        <w:rPr>
          <w:rStyle w:val="Appelnotedebasdep"/>
        </w:rPr>
        <w:footnoteRef/>
      </w:r>
      <w:r>
        <w:t xml:space="preserve"> : ADEME, </w:t>
      </w:r>
      <w:r w:rsidRPr="00AC178B">
        <w:t>Le guide de la communicat</w:t>
      </w:r>
      <w:r>
        <w:t>i</w:t>
      </w:r>
      <w:r w:rsidRPr="00AC178B">
        <w:t>on responsable</w:t>
      </w:r>
      <w:r>
        <w:t>, ADEME éditions, 2022.</w:t>
      </w:r>
    </w:p>
  </w:footnote>
  <w:footnote w:id="22">
    <w:p w14:paraId="3A7E5119" w14:textId="77777777" w:rsidR="00BB30C6" w:rsidRDefault="00BB30C6" w:rsidP="00BB30C6">
      <w:pPr>
        <w:pStyle w:val="Notedebasdepage"/>
        <w:jc w:val="both"/>
      </w:pPr>
      <w:r>
        <w:rPr>
          <w:rStyle w:val="Appelnotedebasdep"/>
        </w:rPr>
        <w:footnoteRef/>
      </w:r>
      <w:r>
        <w:t> : A</w:t>
      </w:r>
      <w:r w:rsidR="00AC178B">
        <w:t>rticl</w:t>
      </w:r>
      <w:r>
        <w:t>e</w:t>
      </w:r>
      <w:r w:rsidR="00AC178B">
        <w:t xml:space="preserve"> 7</w:t>
      </w:r>
      <w:r w:rsidRPr="00AC178B">
        <w:t xml:space="preserve"> de la </w:t>
      </w:r>
      <w:r w:rsidR="00AC178B">
        <w:t>l</w:t>
      </w:r>
      <w:r w:rsidRPr="00AC178B">
        <w:t>oi</w:t>
      </w:r>
      <w:r w:rsidR="00AC178B">
        <w:t xml:space="preserve"> Climat et Résilience,</w:t>
      </w:r>
      <w:r>
        <w:t xml:space="preserve"> </w:t>
      </w:r>
      <w:r w:rsidR="00AC178B">
        <w:t xml:space="preserve">22 août </w:t>
      </w:r>
      <w:r>
        <w:t>202</w:t>
      </w:r>
      <w:r w:rsidR="00AC178B">
        <w:t>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FF"/>
    <w:rsid w:val="000143F5"/>
    <w:rsid w:val="00020A83"/>
    <w:rsid w:val="000607BF"/>
    <w:rsid w:val="000966F4"/>
    <w:rsid w:val="000A62D9"/>
    <w:rsid w:val="000D65F7"/>
    <w:rsid w:val="001341EF"/>
    <w:rsid w:val="00151E12"/>
    <w:rsid w:val="0018443F"/>
    <w:rsid w:val="001B41C0"/>
    <w:rsid w:val="0020204C"/>
    <w:rsid w:val="00265F09"/>
    <w:rsid w:val="002976C2"/>
    <w:rsid w:val="002B3E07"/>
    <w:rsid w:val="00312006"/>
    <w:rsid w:val="00472F5E"/>
    <w:rsid w:val="004A72DF"/>
    <w:rsid w:val="004B661D"/>
    <w:rsid w:val="004C6E49"/>
    <w:rsid w:val="005A6160"/>
    <w:rsid w:val="005C026C"/>
    <w:rsid w:val="005D2087"/>
    <w:rsid w:val="0065249A"/>
    <w:rsid w:val="006D4F97"/>
    <w:rsid w:val="00715FF4"/>
    <w:rsid w:val="0072541E"/>
    <w:rsid w:val="007D1459"/>
    <w:rsid w:val="008118ED"/>
    <w:rsid w:val="00812F55"/>
    <w:rsid w:val="008601A5"/>
    <w:rsid w:val="00902BBA"/>
    <w:rsid w:val="00973EC1"/>
    <w:rsid w:val="009D4609"/>
    <w:rsid w:val="009E3073"/>
    <w:rsid w:val="00AB0725"/>
    <w:rsid w:val="00AC178B"/>
    <w:rsid w:val="00AD14B0"/>
    <w:rsid w:val="00B06949"/>
    <w:rsid w:val="00B13299"/>
    <w:rsid w:val="00BB30C6"/>
    <w:rsid w:val="00BB4582"/>
    <w:rsid w:val="00BD1543"/>
    <w:rsid w:val="00BE4A43"/>
    <w:rsid w:val="00C718E9"/>
    <w:rsid w:val="00CC2F05"/>
    <w:rsid w:val="00D15CAC"/>
    <w:rsid w:val="00D32A1F"/>
    <w:rsid w:val="00F418AE"/>
    <w:rsid w:val="00FB2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D350"/>
  <w15:docId w15:val="{4A4E35E7-48F4-E842-ABAB-99BD82F2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EF"/>
  </w:style>
  <w:style w:type="paragraph" w:styleId="Titre1">
    <w:name w:val="heading 1"/>
    <w:basedOn w:val="Normal"/>
    <w:next w:val="Normal"/>
    <w:link w:val="Titre1Car"/>
    <w:uiPriority w:val="9"/>
    <w:qFormat/>
    <w:rsid w:val="00FB2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2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27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27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27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27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27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27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27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27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27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27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27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27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27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27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27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27FF"/>
    <w:rPr>
      <w:rFonts w:eastAsiaTheme="majorEastAsia" w:cstheme="majorBidi"/>
      <w:color w:val="272727" w:themeColor="text1" w:themeTint="D8"/>
    </w:rPr>
  </w:style>
  <w:style w:type="paragraph" w:styleId="Titre">
    <w:name w:val="Title"/>
    <w:basedOn w:val="Normal"/>
    <w:next w:val="Normal"/>
    <w:link w:val="TitreCar"/>
    <w:uiPriority w:val="10"/>
    <w:qFormat/>
    <w:rsid w:val="00FB27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27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27F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27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27F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B27FF"/>
    <w:rPr>
      <w:i/>
      <w:iCs/>
      <w:color w:val="404040" w:themeColor="text1" w:themeTint="BF"/>
    </w:rPr>
  </w:style>
  <w:style w:type="paragraph" w:styleId="Paragraphedeliste">
    <w:name w:val="List Paragraph"/>
    <w:basedOn w:val="Normal"/>
    <w:uiPriority w:val="34"/>
    <w:qFormat/>
    <w:rsid w:val="00FB27FF"/>
    <w:pPr>
      <w:ind w:left="720"/>
      <w:contextualSpacing/>
    </w:pPr>
  </w:style>
  <w:style w:type="character" w:styleId="Accentuationintense">
    <w:name w:val="Intense Emphasis"/>
    <w:basedOn w:val="Policepardfaut"/>
    <w:uiPriority w:val="21"/>
    <w:qFormat/>
    <w:rsid w:val="00FB27FF"/>
    <w:rPr>
      <w:i/>
      <w:iCs/>
      <w:color w:val="0F4761" w:themeColor="accent1" w:themeShade="BF"/>
    </w:rPr>
  </w:style>
  <w:style w:type="paragraph" w:styleId="Citationintense">
    <w:name w:val="Intense Quote"/>
    <w:basedOn w:val="Normal"/>
    <w:next w:val="Normal"/>
    <w:link w:val="CitationintenseCar"/>
    <w:uiPriority w:val="30"/>
    <w:qFormat/>
    <w:rsid w:val="00FB2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27FF"/>
    <w:rPr>
      <w:i/>
      <w:iCs/>
      <w:color w:val="0F4761" w:themeColor="accent1" w:themeShade="BF"/>
    </w:rPr>
  </w:style>
  <w:style w:type="character" w:styleId="Rfrenceintense">
    <w:name w:val="Intense Reference"/>
    <w:basedOn w:val="Policepardfaut"/>
    <w:uiPriority w:val="32"/>
    <w:qFormat/>
    <w:rsid w:val="00FB27FF"/>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2976C2"/>
    <w:rPr>
      <w:sz w:val="20"/>
      <w:szCs w:val="20"/>
    </w:rPr>
  </w:style>
  <w:style w:type="character" w:customStyle="1" w:styleId="NotedebasdepageCar">
    <w:name w:val="Note de bas de page Car"/>
    <w:basedOn w:val="Policepardfaut"/>
    <w:link w:val="Notedebasdepage"/>
    <w:uiPriority w:val="99"/>
    <w:semiHidden/>
    <w:rsid w:val="002976C2"/>
    <w:rPr>
      <w:sz w:val="20"/>
      <w:szCs w:val="20"/>
    </w:rPr>
  </w:style>
  <w:style w:type="character" w:styleId="Appelnotedebasdep">
    <w:name w:val="footnote reference"/>
    <w:basedOn w:val="Policepardfaut"/>
    <w:uiPriority w:val="99"/>
    <w:semiHidden/>
    <w:unhideWhenUsed/>
    <w:rsid w:val="002976C2"/>
    <w:rPr>
      <w:vertAlign w:val="superscript"/>
    </w:rPr>
  </w:style>
  <w:style w:type="paragraph" w:styleId="Pieddepage">
    <w:name w:val="footer"/>
    <w:basedOn w:val="Normal"/>
    <w:link w:val="PieddepageCar"/>
    <w:uiPriority w:val="99"/>
    <w:unhideWhenUsed/>
    <w:rsid w:val="009D4609"/>
    <w:pPr>
      <w:tabs>
        <w:tab w:val="center" w:pos="4536"/>
        <w:tab w:val="right" w:pos="9072"/>
      </w:tabs>
    </w:pPr>
  </w:style>
  <w:style w:type="character" w:customStyle="1" w:styleId="PieddepageCar">
    <w:name w:val="Pied de page Car"/>
    <w:basedOn w:val="Policepardfaut"/>
    <w:link w:val="Pieddepage"/>
    <w:uiPriority w:val="99"/>
    <w:rsid w:val="009D4609"/>
  </w:style>
  <w:style w:type="character" w:styleId="Numrodepage">
    <w:name w:val="page number"/>
    <w:basedOn w:val="Policepardfaut"/>
    <w:uiPriority w:val="99"/>
    <w:semiHidden/>
    <w:unhideWhenUsed/>
    <w:rsid w:val="009D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2AC5-BEAD-4883-A261-243E774A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2370</Words>
  <Characters>13036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Libaert</dc:creator>
  <cp:lastModifiedBy>Thierry Libaert</cp:lastModifiedBy>
  <cp:revision>2</cp:revision>
  <dcterms:created xsi:type="dcterms:W3CDTF">2025-11-27T14:07:00Z</dcterms:created>
  <dcterms:modified xsi:type="dcterms:W3CDTF">2025-11-27T14:07:00Z</dcterms:modified>
</cp:coreProperties>
</file>